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s - Header"/>
          <w:tag w:val="A4pCgmOjXaoPaysOY21Ij7-5QkCVxYFQ4ANGFaoRKN4I2"/>
          <w:id w:val="773900480"/>
        </w:sdtPr>
        <w:sdtEndPr/>
        <w:sdtContent>
          <w:tr w:rsidR="0010590B" w:rsidRPr="002738CB" w14:paraId="7A2CA233" w14:textId="77777777">
            <w:tc>
              <w:tcPr>
                <w:tcW w:w="2400" w:type="dxa"/>
              </w:tcPr>
              <w:p w14:paraId="0AF19558" w14:textId="77777777" w:rsidR="0010590B" w:rsidRPr="009541E7" w:rsidRDefault="007701A5">
                <w:pPr>
                  <w:pStyle w:val="ZFlag"/>
                </w:pPr>
                <w:r w:rsidRPr="00495E08">
                  <w:rPr>
                    <w:noProof/>
                  </w:rPr>
                  <w:drawing>
                    <wp:inline distT="0" distB="0" distL="0" distR="0" wp14:anchorId="5DF36216" wp14:editId="5D06DF3A">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0FAF981" w14:textId="77777777" w:rsidR="0010590B" w:rsidRPr="009541E7" w:rsidRDefault="008D4A01">
                <w:pPr>
                  <w:pStyle w:val="ZCom"/>
                </w:pPr>
                <w:sdt>
                  <w:sdtPr>
                    <w:id w:val="-1386793855"/>
                    <w:dataBinding w:xpath="/Texts/OrgaRoot" w:storeItemID="{4EF90DE6-88B6-4264-9629-4D8DFDFE87D2}"/>
                    <w:text w:multiLine="1"/>
                  </w:sdtPr>
                  <w:sdtEndPr/>
                  <w:sdtContent>
                    <w:r w:rsidR="00682CD0">
                      <w:t>EUROPEAN COMMISSION</w:t>
                    </w:r>
                  </w:sdtContent>
                </w:sdt>
              </w:p>
              <w:p w14:paraId="6742ADF7" w14:textId="77777777" w:rsidR="0010590B" w:rsidRPr="009541E7" w:rsidRDefault="008D4A01">
                <w:pPr>
                  <w:pStyle w:val="ZDGName"/>
                </w:pPr>
                <w:sdt>
                  <w:sdtPr>
                    <w:id w:val="-1932349742"/>
                    <w:dataBinding w:xpath="/Author/OrgaEntity1/HeadLine1" w:storeItemID="{EE044946-5330-43F7-8D16-AA78684F2938}"/>
                    <w:text w:multiLine="1"/>
                  </w:sdtPr>
                  <w:sdtEndPr/>
                  <w:sdtContent>
                    <w:r w:rsidR="00682CD0">
                      <w:t>DIRECTORATE-GENERAL</w:t>
                    </w:r>
                  </w:sdtContent>
                </w:sdt>
              </w:p>
              <w:p w14:paraId="0418D059" w14:textId="77777777" w:rsidR="0010590B" w:rsidRPr="009541E7" w:rsidRDefault="008D4A01">
                <w:pPr>
                  <w:pStyle w:val="ZDGName"/>
                </w:pPr>
                <w:sdt>
                  <w:sdtPr>
                    <w:id w:val="376353688"/>
                    <w:dataBinding w:xpath="/Author/OrgaEntity1/HeadLine2" w:storeItemID="{EE044946-5330-43F7-8D16-AA78684F2938}"/>
                    <w:text w:multiLine="1"/>
                  </w:sdtPr>
                  <w:sdtEndPr/>
                  <w:sdtContent>
                    <w:r w:rsidR="00682CD0">
                      <w:t>TAXATION AND CUSTOMS UNION</w:t>
                    </w:r>
                  </w:sdtContent>
                </w:sdt>
              </w:p>
              <w:p w14:paraId="46FDA439" w14:textId="77777777" w:rsidR="0010590B" w:rsidRPr="009541E7" w:rsidRDefault="008D4A01">
                <w:pPr>
                  <w:pStyle w:val="ZDGName"/>
                </w:pPr>
                <w:sdt>
                  <w:sdtPr>
                    <w:id w:val="759096951"/>
                    <w:dataBinding w:xpath="/Author/OrgaEntity2/HeadLine1" w:storeItemID="{EE044946-5330-43F7-8D16-AA78684F2938}"/>
                    <w:text w:multiLine="1"/>
                  </w:sdtPr>
                  <w:sdtEndPr/>
                  <w:sdtContent>
                    <w:r w:rsidR="00682CD0">
                      <w:t>Digital Delivery of Customs and Taxation Policies</w:t>
                    </w:r>
                  </w:sdtContent>
                </w:sdt>
              </w:p>
              <w:p w14:paraId="0B91F9E6" w14:textId="77777777" w:rsidR="0010590B" w:rsidRPr="009541E7" w:rsidRDefault="008D4A01" w:rsidP="00884EDE">
                <w:pPr>
                  <w:pStyle w:val="ZDGName"/>
                </w:pPr>
                <w:sdt>
                  <w:sdtPr>
                    <w:rPr>
                      <w:b/>
                    </w:rPr>
                    <w:id w:val="-392426799"/>
                    <w:placeholder>
                      <w:docPart w:val="034267728D9EAB4A84544868124CF2AD"/>
                    </w:placeholder>
                    <w:dropDownList>
                      <w:listItem w:value="Select the DG TAXUD Directorate B Unit."/>
                      <w:listItem w:displayText=" " w:value=" "/>
                      <w:listItem w:displayText="Process and Data, Customer Relationship and Planning" w:value="Process and Data, Customer Relationship and Planning"/>
                      <w:listItem w:displayText="Architecture &amp; Digital Operations" w:value="Architecture &amp; Digital Operations"/>
                      <w:listItem w:displayText="Customs Systems" w:value="Customs Systems"/>
                      <w:listItem w:displayText="Taxation Systems &amp; Digital Governance" w:value="Taxation Systems &amp; Digital Governance"/>
                    </w:dropDownList>
                  </w:sdtPr>
                  <w:sdtEndPr/>
                  <w:sdtContent>
                    <w:r w:rsidR="00682CD0">
                      <w:rPr>
                        <w:b/>
                      </w:rPr>
                      <w:t>Customs Systems</w:t>
                    </w:r>
                  </w:sdtContent>
                </w:sdt>
              </w:p>
            </w:tc>
          </w:tr>
        </w:sdtContent>
      </w:sdt>
    </w:tbl>
    <w:sdt>
      <w:sdtPr>
        <w:rPr>
          <w:kern w:val="0"/>
          <w:sz w:val="40"/>
        </w:rPr>
        <w:alias w:val="Titles - Title and Subtitle"/>
        <w:tag w:val="20VJyCZsNoL1O30TqXpiB2-kVgCMpw2xqUNygTR2zyFO4"/>
        <w:id w:val="1015114815"/>
      </w:sdtPr>
      <w:sdtEndPr>
        <w:rPr>
          <w:kern w:val="28"/>
          <w:sz w:val="48"/>
        </w:rPr>
      </w:sdtEndPr>
      <w:sdtContent>
        <w:p w14:paraId="1D5780D5" w14:textId="567C2A6E" w:rsidR="00B22816" w:rsidRPr="002738CB" w:rsidRDefault="000C6418" w:rsidP="007366BC">
          <w:pPr>
            <w:pStyle w:val="Title"/>
            <w:spacing w:before="2000"/>
          </w:pPr>
          <w:r w:rsidRPr="009541E7">
            <w:t>ICS2</w:t>
          </w:r>
          <w:r w:rsidR="00B532C8">
            <w:t xml:space="preserve"> Release 2</w:t>
          </w:r>
          <w:r w:rsidRPr="009541E7">
            <w:t xml:space="preserve"> End-to-End </w:t>
          </w:r>
          <w:r w:rsidR="009243C0">
            <w:t xml:space="preserve">testing </w:t>
          </w:r>
          <w:r w:rsidR="0060022F" w:rsidRPr="002738CB">
            <w:t>Organis</w:t>
          </w:r>
          <w:r w:rsidRPr="002738CB">
            <w:t>ation Document</w:t>
          </w:r>
          <w:r w:rsidR="00B22816" w:rsidRPr="002738CB">
            <w:t xml:space="preserve"> </w:t>
          </w:r>
          <w:r w:rsidR="00AA772F">
            <w:t>for Member States and Economic Operators</w:t>
          </w:r>
        </w:p>
        <w:p w14:paraId="40F61A0F" w14:textId="64B31196" w:rsidR="0010590B" w:rsidRPr="009541E7" w:rsidRDefault="000C6418" w:rsidP="007366BC">
          <w:pPr>
            <w:pStyle w:val="Title"/>
            <w:spacing w:before="800" w:after="1080"/>
          </w:pPr>
          <w:r w:rsidRPr="002738CB">
            <w:t xml:space="preserve"> </w:t>
          </w:r>
          <w:sdt>
            <w:sdtPr>
              <w:id w:val="-426418183"/>
              <w:dataBinding w:prefixMappings="xmlns:cp=&quot;http://schemas.openxmlformats.org/package/2006/metadata/core-properties&quot; xmlns:dc=&quot;http://purl.org/dc/elements/1.1/&quot; xmlns:dcterms=&quot;http://purl.org/dc/terms/&quot;" w:xpath="/cp:coreProperties[1]/dc:subject[1]" w:storeItemID="{6C3C8BC8-F283-45AE-878A-BAB7291924A1}"/>
              <w:text w:multiLine="1"/>
            </w:sdtPr>
            <w:sdtEndPr/>
            <w:sdtContent>
              <w:r w:rsidR="00547FD9">
                <w:t>ICS2 R2 E2EOD</w:t>
              </w:r>
            </w:sdtContent>
          </w:sdt>
        </w:p>
      </w:sdtContent>
    </w:sdt>
    <w:sdt>
      <w:sdtPr>
        <w:alias w:val="Properties Table"/>
        <w:tag w:val="ZmBdss0Rs4YTyKKEh8M5n5"/>
        <w:id w:val="-1307233586"/>
      </w:sdtPr>
      <w:sdtEndPr/>
      <w:sdtContent>
        <w:tbl>
          <w:tblPr>
            <w:tblStyle w:val="PropertiesTable"/>
            <w:tblW w:w="6400" w:type="dxa"/>
            <w:tblLook w:val="04A0" w:firstRow="1" w:lastRow="0" w:firstColumn="1" w:lastColumn="0" w:noHBand="0" w:noVBand="1"/>
          </w:tblPr>
          <w:tblGrid>
            <w:gridCol w:w="2400"/>
            <w:gridCol w:w="4000"/>
          </w:tblGrid>
          <w:tr w:rsidR="0010590B" w:rsidRPr="002738CB" w14:paraId="4283E0E7" w14:textId="77777777">
            <w:tc>
              <w:tcPr>
                <w:tcW w:w="2400" w:type="dxa"/>
              </w:tcPr>
              <w:p w14:paraId="3C529182" w14:textId="77777777" w:rsidR="0010590B" w:rsidRPr="009541E7" w:rsidRDefault="008D4A01">
                <w:sdt>
                  <w:sdtPr>
                    <w:id w:val="52131817"/>
                    <w:dataBinding w:xpath="/Texts/TechPropsDate" w:storeItemID="{4EF90DE6-88B6-4264-9629-4D8DFDFE87D2}"/>
                    <w:text w:multiLine="1"/>
                  </w:sdtPr>
                  <w:sdtEndPr/>
                  <w:sdtContent>
                    <w:r w:rsidR="00682CD0">
                      <w:t>Date:</w:t>
                    </w:r>
                  </w:sdtContent>
                </w:sdt>
              </w:p>
            </w:tc>
            <w:tc>
              <w:tcPr>
                <w:tcW w:w="4000" w:type="dxa"/>
              </w:tcPr>
              <w:p w14:paraId="46A4FCD2" w14:textId="20AFEBA5" w:rsidR="0010590B" w:rsidRPr="009541E7" w:rsidRDefault="008D4A01" w:rsidP="008D4A01">
                <w:pPr>
                  <w:jc w:val="left"/>
                  <w:rPr>
                    <w:rStyle w:val="PlaceholderText"/>
                    <w:color w:val="auto"/>
                  </w:rPr>
                </w:pPr>
                <w:sdt>
                  <w:sdtPr>
                    <w:rPr>
                      <w:rStyle w:val="PlaceholderText"/>
                      <w:color w:val="auto"/>
                    </w:rPr>
                    <w:alias w:val="Date"/>
                    <w:tag w:val="Date"/>
                    <w:id w:val="-1985143283"/>
                    <w:dataBinding w:xpath="/EurolookProperties/DocumentDate" w:storeItemID="{D3EA5527-7367-4268-9D83-5125C98D0ED2}"/>
                    <w:date w:fullDate="2022-04-21T00:00:00Z">
                      <w:dateFormat w:val="dd/MM/yyyy"/>
                      <w:lid w:val="en-GB"/>
                      <w:storeMappedDataAs w:val="dateTime"/>
                      <w:calendar w:val="gregorian"/>
                    </w:date>
                  </w:sdtPr>
                  <w:sdtEndPr>
                    <w:rPr>
                      <w:rStyle w:val="PlaceholderText"/>
                    </w:rPr>
                  </w:sdtEndPr>
                  <w:sdtContent>
                    <w:r w:rsidR="005B1BCF">
                      <w:rPr>
                        <w:rStyle w:val="PlaceholderText"/>
                        <w:color w:val="auto"/>
                      </w:rPr>
                      <w:t>2</w:t>
                    </w:r>
                    <w:r>
                      <w:rPr>
                        <w:rStyle w:val="PlaceholderText"/>
                        <w:color w:val="auto"/>
                      </w:rPr>
                      <w:t>1</w:t>
                    </w:r>
                    <w:r w:rsidR="00BE4F72">
                      <w:rPr>
                        <w:rStyle w:val="PlaceholderText"/>
                        <w:color w:val="auto"/>
                      </w:rPr>
                      <w:t>/0</w:t>
                    </w:r>
                    <w:r>
                      <w:rPr>
                        <w:rStyle w:val="PlaceholderText"/>
                        <w:color w:val="auto"/>
                      </w:rPr>
                      <w:t>4</w:t>
                    </w:r>
                    <w:r w:rsidR="00BE4F72">
                      <w:rPr>
                        <w:rStyle w:val="PlaceholderText"/>
                        <w:color w:val="auto"/>
                      </w:rPr>
                      <w:t>/2022</w:t>
                    </w:r>
                  </w:sdtContent>
                </w:sdt>
              </w:p>
            </w:tc>
          </w:tr>
          <w:tr w:rsidR="00BD4AAD" w:rsidRPr="002738CB" w14:paraId="4384F1BF" w14:textId="77777777">
            <w:tc>
              <w:tcPr>
                <w:tcW w:w="2400" w:type="dxa"/>
              </w:tcPr>
              <w:p w14:paraId="5857C4E0" w14:textId="77777777" w:rsidR="00BD4AAD" w:rsidRPr="002738CB" w:rsidRDefault="00BD4AAD">
                <w:r w:rsidRPr="002738CB">
                  <w:t>Status:</w:t>
                </w:r>
              </w:p>
            </w:tc>
            <w:sdt>
              <w:sdtPr>
                <w:rPr>
                  <w:rStyle w:val="PlaceholderText"/>
                  <w:color w:val="auto"/>
                </w:rPr>
                <w:alias w:val="Status"/>
                <w:tag w:val="Status"/>
                <w:id w:val="403725961"/>
                <w:placeholder>
                  <w:docPart w:val="AF58327FE011A24B922EDE16C29295AD"/>
                </w:placeholder>
                <w:dropDownList>
                  <w:listItem w:value="Select the status here."/>
                  <w:listItem w:displayText="Draft" w:value="Draft"/>
                  <w:listItem w:displayText="Submitted for information (SfI)" w:value="Submitted for information (SfI)"/>
                  <w:listItem w:displayText="Submitted for review (SfR)" w:value="Submitted for review (SfR)"/>
                  <w:listItem w:displayText="Submitted for acceptance (SfA)" w:value="Submitted for acceptance (SfA)"/>
                  <w:listItem w:displayText="Final" w:value="Final"/>
                </w:dropDownList>
              </w:sdtPr>
              <w:sdtEndPr>
                <w:rPr>
                  <w:rStyle w:val="PlaceholderText"/>
                </w:rPr>
              </w:sdtEndPr>
              <w:sdtContent>
                <w:tc>
                  <w:tcPr>
                    <w:tcW w:w="4000" w:type="dxa"/>
                  </w:tcPr>
                  <w:p w14:paraId="3A289FBD" w14:textId="44305A92" w:rsidR="00BD4AAD" w:rsidRPr="009541E7" w:rsidRDefault="008D4A01" w:rsidP="006F24AA">
                    <w:pPr>
                      <w:jc w:val="left"/>
                      <w:rPr>
                        <w:rStyle w:val="PlaceholderText"/>
                        <w:color w:val="auto"/>
                      </w:rPr>
                    </w:pPr>
                    <w:r>
                      <w:rPr>
                        <w:rStyle w:val="PlaceholderText"/>
                        <w:color w:val="auto"/>
                      </w:rPr>
                      <w:t>Final</w:t>
                    </w:r>
                  </w:p>
                </w:tc>
              </w:sdtContent>
            </w:sdt>
          </w:tr>
          <w:tr w:rsidR="0010590B" w:rsidRPr="002738CB" w14:paraId="4C534F2F" w14:textId="77777777">
            <w:tc>
              <w:tcPr>
                <w:tcW w:w="2400" w:type="dxa"/>
              </w:tcPr>
              <w:p w14:paraId="5E3B0F4A" w14:textId="77777777" w:rsidR="0010590B" w:rsidRPr="009541E7" w:rsidRDefault="008D4A01">
                <w:sdt>
                  <w:sdtPr>
                    <w:id w:val="653036614"/>
                    <w:dataBinding w:xpath="/Texts/TechPropsVersion" w:storeItemID="{4EF90DE6-88B6-4264-9629-4D8DFDFE87D2}"/>
                    <w:text w:multiLine="1"/>
                  </w:sdtPr>
                  <w:sdtEndPr/>
                  <w:sdtContent>
                    <w:r w:rsidR="00682CD0">
                      <w:t>Version:</w:t>
                    </w:r>
                  </w:sdtContent>
                </w:sdt>
              </w:p>
            </w:tc>
            <w:tc>
              <w:tcPr>
                <w:tcW w:w="4000" w:type="dxa"/>
              </w:tcPr>
              <w:p w14:paraId="1AC68119" w14:textId="667DA00B" w:rsidR="007050D7" w:rsidRPr="009541E7" w:rsidRDefault="008D4A01" w:rsidP="008D4A01">
                <w:pPr>
                  <w:jc w:val="left"/>
                  <w:rPr>
                    <w:rStyle w:val="PlaceholderText"/>
                    <w:color w:val="auto"/>
                  </w:rPr>
                </w:pPr>
                <w:sdt>
                  <w:sdtPr>
                    <w:rPr>
                      <w:rStyle w:val="PlaceholderText"/>
                      <w:color w:val="auto"/>
                    </w:rPr>
                    <w:alias w:val="Version"/>
                    <w:id w:val="-1306858941"/>
                    <w:dataBinding w:xpath="/EurolookProperties/DocumentVersion" w:storeItemID="{D3EA5527-7367-4268-9D83-5125C98D0ED2}"/>
                    <w:text w:multiLine="1"/>
                  </w:sdtPr>
                  <w:sdtEndPr>
                    <w:rPr>
                      <w:rStyle w:val="PlaceholderText"/>
                    </w:rPr>
                  </w:sdtEndPr>
                  <w:sdtContent>
                    <w:r>
                      <w:rPr>
                        <w:rStyle w:val="PlaceholderText"/>
                        <w:color w:val="auto"/>
                      </w:rPr>
                      <w:t>1</w:t>
                    </w:r>
                    <w:r w:rsidR="00BE4F72">
                      <w:rPr>
                        <w:rStyle w:val="PlaceholderText"/>
                        <w:color w:val="auto"/>
                      </w:rPr>
                      <w:t>.0</w:t>
                    </w:r>
                    <w:r>
                      <w:rPr>
                        <w:rStyle w:val="PlaceholderText"/>
                        <w:color w:val="auto"/>
                      </w:rPr>
                      <w:t>0</w:t>
                    </w:r>
                    <w:r w:rsidR="00BE4F72">
                      <w:rPr>
                        <w:rStyle w:val="PlaceholderText"/>
                        <w:color w:val="auto"/>
                      </w:rPr>
                      <w:t xml:space="preserve"> EN</w:t>
                    </w:r>
                  </w:sdtContent>
                </w:sdt>
              </w:p>
            </w:tc>
          </w:tr>
          <w:tr w:rsidR="0010590B" w:rsidRPr="002738CB" w14:paraId="2054F062" w14:textId="77777777">
            <w:tc>
              <w:tcPr>
                <w:tcW w:w="2400" w:type="dxa"/>
              </w:tcPr>
              <w:p w14:paraId="33119345" w14:textId="77777777" w:rsidR="0010590B" w:rsidRPr="009C58A0" w:rsidRDefault="008D4A01" w:rsidP="00040C02">
                <w:sdt>
                  <w:sdtPr>
                    <w:id w:val="1928931003"/>
                    <w:dataBinding w:xpath="/Texts/TechPropsAuthors" w:storeItemID="{4EF90DE6-88B6-4264-9629-4D8DFDFE87D2}"/>
                    <w:text w:multiLine="1"/>
                  </w:sdtPr>
                  <w:sdtEndPr/>
                  <w:sdtContent>
                    <w:r w:rsidR="00682CD0">
                      <w:t>Author:</w:t>
                    </w:r>
                  </w:sdtContent>
                </w:sdt>
              </w:p>
            </w:tc>
            <w:tc>
              <w:tcPr>
                <w:tcW w:w="4000" w:type="dxa"/>
              </w:tcPr>
              <w:p w14:paraId="444B85B3" w14:textId="3D28B350" w:rsidR="0010590B" w:rsidRPr="009C58A0" w:rsidRDefault="008D4A01" w:rsidP="009243C0">
                <w:pPr>
                  <w:jc w:val="left"/>
                  <w:rPr>
                    <w:rStyle w:val="PlaceholderText"/>
                    <w:color w:val="auto"/>
                  </w:rPr>
                </w:pPr>
                <w:sdt>
                  <w:sdtPr>
                    <w:rPr>
                      <w:color w:val="2C8F6C"/>
                    </w:rPr>
                    <w:alias w:val="Author"/>
                    <w:tag w:val="Author"/>
                    <w:id w:val="344604971"/>
                    <w:dataBinding w:xpath="/Author/Names/DocumentScript/FullName" w:storeItemID="{EE044946-5330-43F7-8D16-AA78684F2938}"/>
                    <w:text w:multiLine="1"/>
                  </w:sdtPr>
                  <w:sdtEndPr>
                    <w:rPr>
                      <w:color w:val="auto"/>
                    </w:rPr>
                  </w:sdtEndPr>
                  <w:sdtContent>
                    <w:r w:rsidR="00682CD0">
                      <w:rPr>
                        <w:color w:val="2C8F6C"/>
                      </w:rPr>
                      <w:t xml:space="preserve">DG TAXUD Unit A3 </w:t>
                    </w:r>
                  </w:sdtContent>
                </w:sdt>
              </w:p>
            </w:tc>
          </w:tr>
          <w:tr w:rsidR="0010590B" w:rsidRPr="002738CB" w14:paraId="327D3C84" w14:textId="77777777">
            <w:tc>
              <w:tcPr>
                <w:tcW w:w="2400" w:type="dxa"/>
              </w:tcPr>
              <w:p w14:paraId="75969699" w14:textId="77777777" w:rsidR="0010590B" w:rsidRPr="009541E7" w:rsidRDefault="008D4A01">
                <w:sdt>
                  <w:sdtPr>
                    <w:id w:val="-656603245"/>
                    <w:dataBinding w:xpath="/Texts/TechPropsApproved" w:storeItemID="{4EF90DE6-88B6-4264-9629-4D8DFDFE87D2}"/>
                    <w:text w:multiLine="1"/>
                  </w:sdtPr>
                  <w:sdtEndPr/>
                  <w:sdtContent>
                    <w:r w:rsidR="00682CD0">
                      <w:t>Approved by:</w:t>
                    </w:r>
                  </w:sdtContent>
                </w:sdt>
              </w:p>
            </w:tc>
            <w:tc>
              <w:tcPr>
                <w:tcW w:w="4000" w:type="dxa"/>
              </w:tcPr>
              <w:p w14:paraId="2D1C51DC" w14:textId="77777777" w:rsidR="0010590B" w:rsidRPr="009541E7" w:rsidRDefault="008D4A01" w:rsidP="00417D3E">
                <w:pPr>
                  <w:jc w:val="left"/>
                </w:pPr>
                <w:sdt>
                  <w:sdtPr>
                    <w:alias w:val="Approved by"/>
                    <w:tag w:val="Approved by"/>
                    <w:id w:val="-1491857343"/>
                    <w:placeholder>
                      <w:docPart w:val="DAEC4D4294A2D54AA53DD656B1771BCF"/>
                    </w:placeholder>
                    <w:showingPlcHdr/>
                  </w:sdtPr>
                  <w:sdtEndPr/>
                  <w:sdtContent>
                    <w:r w:rsidR="00417D3E" w:rsidRPr="009541E7">
                      <w:rPr>
                        <w:rStyle w:val="PlaceholderText"/>
                        <w:color w:val="auto"/>
                      </w:rPr>
                      <w:t>DG TAXUD</w:t>
                    </w:r>
                  </w:sdtContent>
                </w:sdt>
              </w:p>
            </w:tc>
          </w:tr>
          <w:tr w:rsidR="005C3460" w:rsidRPr="002738CB" w14:paraId="6FED14A7" w14:textId="77777777">
            <w:tc>
              <w:tcPr>
                <w:tcW w:w="2400" w:type="dxa"/>
              </w:tcPr>
              <w:p w14:paraId="77DBC3D3" w14:textId="77777777" w:rsidR="005C3460" w:rsidRPr="002738CB" w:rsidRDefault="005C3460" w:rsidP="00445962">
                <w:pPr>
                  <w:rPr>
                    <w:szCs w:val="22"/>
                  </w:rPr>
                </w:pPr>
                <w:r w:rsidRPr="002738CB">
                  <w:rPr>
                    <w:szCs w:val="22"/>
                  </w:rPr>
                  <w:t>Public:</w:t>
                </w:r>
              </w:p>
            </w:tc>
            <w:sdt>
              <w:sdtPr>
                <w:rPr>
                  <w:bCs/>
                  <w:szCs w:val="22"/>
                  <w:lang w:eastAsia="en-US"/>
                </w:rPr>
                <w:alias w:val="Public"/>
                <w:tag w:val="Public"/>
                <w:id w:val="527069074"/>
                <w:placeholder>
                  <w:docPart w:val="4FF5E344CE4FDB49B6DC735D1706DBC9"/>
                </w:placeholder>
                <w:comboBox>
                  <w:listItem w:value="Select the public here."/>
                  <w:listItem w:displayText="DG TAXUD internal" w:value="DG TAXUD internal"/>
                  <w:listItem w:displayText="DG TAXUD external" w:value="DG TAXUD external"/>
                </w:comboBox>
              </w:sdtPr>
              <w:sdtEndPr/>
              <w:sdtContent>
                <w:tc>
                  <w:tcPr>
                    <w:tcW w:w="4000" w:type="dxa"/>
                  </w:tcPr>
                  <w:p w14:paraId="44F46C57" w14:textId="77777777" w:rsidR="005C3460" w:rsidRPr="009541E7" w:rsidRDefault="00682CD0" w:rsidP="005C3460">
                    <w:pPr>
                      <w:spacing w:after="0" w:line="276" w:lineRule="auto"/>
                      <w:jc w:val="left"/>
                      <w:rPr>
                        <w:bCs/>
                        <w:szCs w:val="22"/>
                        <w:lang w:eastAsia="en-US"/>
                      </w:rPr>
                    </w:pPr>
                    <w:r>
                      <w:rPr>
                        <w:bCs/>
                        <w:szCs w:val="22"/>
                        <w:lang w:eastAsia="en-US"/>
                      </w:rPr>
                      <w:t>DG TAXUD external</w:t>
                    </w:r>
                  </w:p>
                </w:tc>
              </w:sdtContent>
            </w:sdt>
          </w:tr>
          <w:tr w:rsidR="00445962" w:rsidRPr="002738CB" w14:paraId="2E6E8B72" w14:textId="77777777">
            <w:tc>
              <w:tcPr>
                <w:tcW w:w="2400" w:type="dxa"/>
              </w:tcPr>
              <w:p w14:paraId="753E3CB5" w14:textId="77777777" w:rsidR="00445962" w:rsidRPr="002738CB" w:rsidRDefault="00445962" w:rsidP="00445962">
                <w:pPr>
                  <w:rPr>
                    <w:szCs w:val="22"/>
                  </w:rPr>
                </w:pPr>
                <w:r w:rsidRPr="002738CB">
                  <w:rPr>
                    <w:szCs w:val="22"/>
                  </w:rPr>
                  <w:t>Confidentiality</w:t>
                </w:r>
                <w:r w:rsidR="009A07DA" w:rsidRPr="002738CB">
                  <w:rPr>
                    <w:szCs w:val="22"/>
                  </w:rPr>
                  <w:t>:</w:t>
                </w:r>
              </w:p>
            </w:tc>
            <w:tc>
              <w:tcPr>
                <w:tcW w:w="4000" w:type="dxa"/>
              </w:tcPr>
              <w:p w14:paraId="6FABD746" w14:textId="77777777" w:rsidR="00445962" w:rsidRPr="009541E7" w:rsidRDefault="008D4A01" w:rsidP="00D049F7">
                <w:pPr>
                  <w:spacing w:after="0" w:line="276" w:lineRule="auto"/>
                  <w:jc w:val="left"/>
                  <w:rPr>
                    <w:bCs/>
                    <w:szCs w:val="22"/>
                  </w:rPr>
                </w:pPr>
                <w:sdt>
                  <w:sdtPr>
                    <w:rPr>
                      <w:bCs/>
                      <w:iCs/>
                      <w:szCs w:val="22"/>
                      <w:lang w:eastAsia="en-US"/>
                    </w:rPr>
                    <w:alias w:val="Confidentiality"/>
                    <w:tag w:val="Confidentiality"/>
                    <w:id w:val="661121929"/>
                    <w:placeholder>
                      <w:docPart w:val="F0AD9004BCB8B4438E7BB7C3E23BAB00"/>
                    </w:placeholder>
                    <w:dataBinding w:prefixMappings="xmlns:ns0='http://purl.org/dc/elements/1.1/' xmlns:ns1='http://schemas.openxmlformats.org/package/2006/metadata/core-properties' " w:xpath="/ns1:coreProperties[1]/ns1:contentStatus[1]" w:storeItemID="{6C3C8BC8-F283-45AE-878A-BAB7291924A1}"/>
                    <w:comboBox w:lastValue="Publicly available (PA)">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682CD0">
                      <w:rPr>
                        <w:bCs/>
                        <w:iCs/>
                        <w:szCs w:val="22"/>
                        <w:lang w:eastAsia="en-US"/>
                      </w:rPr>
                      <w:t>Publicly available (PA)</w:t>
                    </w:r>
                  </w:sdtContent>
                </w:sdt>
              </w:p>
            </w:tc>
          </w:tr>
        </w:tbl>
        <w:p w14:paraId="61E8675C" w14:textId="77777777" w:rsidR="0010590B" w:rsidRPr="009541E7" w:rsidRDefault="007701A5">
          <w:r w:rsidRPr="002738CB">
            <w:br w:type="page"/>
          </w:r>
        </w:p>
      </w:sdtContent>
    </w:sdt>
    <w:sdt>
      <w:sdtPr>
        <w:rPr>
          <w:rFonts w:ascii="Times New Roman" w:hAnsi="Times New Roman"/>
          <w:b w:val="0"/>
          <w:sz w:val="22"/>
        </w:rPr>
        <w:alias w:val="History Table"/>
        <w:tag w:val="PiT5cxNc44EbCTosFkXVi0"/>
        <w:id w:val="-914170639"/>
      </w:sdtPr>
      <w:sdtEndPr/>
      <w:sdtContent>
        <w:p w14:paraId="2BD2112F" w14:textId="5EFB6876" w:rsidR="00BC709B" w:rsidRPr="002738CB" w:rsidRDefault="00BC709B" w:rsidP="008F6F83">
          <w:pPr>
            <w:pStyle w:val="HeadingTOC"/>
          </w:pPr>
          <w:r w:rsidRPr="00495E08">
            <w:rPr>
              <w:noProof/>
            </w:rPr>
            <mc:AlternateContent>
              <mc:Choice Requires="wps">
                <w:drawing>
                  <wp:anchor distT="0" distB="0" distL="114300" distR="114300" simplePos="0" relativeHeight="251658240" behindDoc="1" locked="0" layoutInCell="1" allowOverlap="1" wp14:anchorId="04E27217" wp14:editId="7E3F9CCA">
                    <wp:simplePos x="0" y="0"/>
                    <wp:positionH relativeFrom="column">
                      <wp:posOffset>0</wp:posOffset>
                    </wp:positionH>
                    <wp:positionV relativeFrom="paragraph">
                      <wp:posOffset>10328275</wp:posOffset>
                    </wp:positionV>
                    <wp:extent cx="7553325" cy="45720"/>
                    <wp:effectExtent l="0" t="0" r="2857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3325" cy="45720"/>
                            </a:xfrm>
                            <a:prstGeom prst="rect">
                              <a:avLst/>
                            </a:prstGeom>
                            <a:solidFill>
                              <a:srgbClr val="4F81BC"/>
                            </a:solidFill>
                            <a:ln w="9525">
                              <a:solidFill>
                                <a:srgbClr val="4F81BC"/>
                              </a:solidFill>
                              <a:miter lim="800000"/>
                              <a:headEnd/>
                              <a:tailEnd/>
                            </a:ln>
                          </wps:spPr>
                          <wps:txbx>
                            <w:txbxContent>
                              <w:p w14:paraId="75EA5D30" w14:textId="77777777" w:rsidR="004B637B" w:rsidRDefault="004B637B" w:rsidP="00BC709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7217" id="Rectangle 6" o:spid="_x0000_s1026" style="position:absolute;left:0;text-align:left;margin-left:0;margin-top:813.25pt;width:594.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" fillcolor="#4f81bc" strokecolor="#4f81bc">
                    <v:textbox>
                      <w:txbxContent>
                        <w:p w14:paraId="75EA5D30" w14:textId="77777777" w:rsidR="004B637B" w:rsidRDefault="004B637B" w:rsidP="00BC709B">
                          <w:pPr>
                            <w:jc w:val="center"/>
                          </w:pPr>
                        </w:p>
                      </w:txbxContent>
                    </v:textbox>
                  </v:rect>
                </w:pict>
              </mc:Fallback>
            </mc:AlternateContent>
          </w:r>
          <w:r w:rsidRPr="009541E7">
            <w:rPr>
              <w:rFonts w:eastAsia="Calibri"/>
            </w:rPr>
            <w:t xml:space="preserve">Document </w:t>
          </w:r>
          <w:r w:rsidR="00C375AF" w:rsidRPr="009541E7">
            <w:rPr>
              <w:rFonts w:eastAsia="Calibri"/>
            </w:rPr>
            <w:t>c</w:t>
          </w:r>
          <w:r w:rsidRPr="002738CB">
            <w:rPr>
              <w:rFonts w:eastAsia="Calibri"/>
            </w:rPr>
            <w:t xml:space="preserve">ontrol </w:t>
          </w:r>
          <w:r w:rsidR="00C375AF" w:rsidRPr="002738CB">
            <w:rPr>
              <w:rFonts w:eastAsia="Calibri"/>
            </w:rPr>
            <w:t>i</w:t>
          </w:r>
          <w:r w:rsidRPr="002738CB">
            <w:rPr>
              <w:rFonts w:eastAsia="Calibri"/>
            </w:rPr>
            <w:t>nformation</w:t>
          </w:r>
        </w:p>
        <w:tbl>
          <w:tblPr>
            <w:tblStyle w:val="TableGrid1"/>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875"/>
            <w:gridCol w:w="6188"/>
          </w:tblGrid>
          <w:tr w:rsidR="00BC709B" w:rsidRPr="002738CB" w14:paraId="324512D1" w14:textId="77777777" w:rsidTr="00A168AD">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34EA0CF8" w14:textId="77777777" w:rsidR="00BC709B" w:rsidRPr="002738CB" w:rsidRDefault="009A07DA" w:rsidP="00A9020C">
                <w:pPr>
                  <w:spacing w:after="0" w:line="276" w:lineRule="auto"/>
                  <w:jc w:val="left"/>
                  <w:rPr>
                    <w:rFonts w:ascii="Times New Roman Bold" w:eastAsia="PMingLiU" w:hAnsi="Times New Roman Bold" w:hint="eastAsia"/>
                    <w:b/>
                    <w:sz w:val="20"/>
                    <w:lang w:val="en-GB"/>
                  </w:rPr>
                </w:pPr>
                <w:r w:rsidRPr="002738CB">
                  <w:rPr>
                    <w:rFonts w:ascii="Times New Roman Bold" w:hAnsi="Times New Roman Bold"/>
                    <w:b/>
                    <w:sz w:val="20"/>
                    <w:lang w:val="en-GB"/>
                  </w:rPr>
                  <w:t>Property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0CECE" w:themeFill="background2" w:themeFillShade="E6"/>
                <w:hideMark/>
              </w:tcPr>
              <w:p w14:paraId="12005838" w14:textId="77777777" w:rsidR="00BC709B" w:rsidRPr="002738CB" w:rsidRDefault="00BC709B" w:rsidP="00A9020C">
                <w:pPr>
                  <w:spacing w:after="0" w:line="276" w:lineRule="auto"/>
                  <w:jc w:val="left"/>
                  <w:rPr>
                    <w:rFonts w:ascii="Times New Roman Bold" w:eastAsia="PMingLiU" w:hAnsi="Times New Roman Bold" w:hint="eastAsia"/>
                    <w:b/>
                    <w:sz w:val="20"/>
                    <w:lang w:val="en-GB"/>
                  </w:rPr>
                </w:pPr>
                <w:r w:rsidRPr="002738CB">
                  <w:rPr>
                    <w:rFonts w:ascii="Times New Roman Bold" w:hAnsi="Times New Roman Bold"/>
                    <w:b/>
                    <w:sz w:val="20"/>
                    <w:lang w:val="en-GB"/>
                  </w:rPr>
                  <w:t>Value</w:t>
                </w:r>
              </w:p>
            </w:tc>
          </w:tr>
          <w:tr w:rsidR="00BC709B" w:rsidRPr="002738CB" w14:paraId="2BE522D0"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EEFB7CA" w14:textId="77777777" w:rsidR="00BC709B" w:rsidRPr="002738CB" w:rsidRDefault="00AF2E57" w:rsidP="00AF2E57">
                <w:pPr>
                  <w:spacing w:after="0" w:line="276" w:lineRule="auto"/>
                  <w:jc w:val="left"/>
                  <w:rPr>
                    <w:rFonts w:eastAsia="PMingLiU"/>
                    <w:b/>
                    <w:sz w:val="20"/>
                    <w:szCs w:val="22"/>
                    <w:lang w:val="en-GB"/>
                  </w:rPr>
                </w:pPr>
                <w:r w:rsidRPr="002738CB">
                  <w:rPr>
                    <w:b/>
                    <w:bCs/>
                    <w:sz w:val="20"/>
                    <w:szCs w:val="22"/>
                    <w:lang w:val="en-GB"/>
                  </w:rPr>
                  <w:t>T</w:t>
                </w:r>
                <w:r w:rsidR="00C375AF" w:rsidRPr="002738CB">
                  <w:rPr>
                    <w:b/>
                    <w:bCs/>
                    <w:sz w:val="20"/>
                    <w:szCs w:val="22"/>
                    <w:lang w:val="en-GB"/>
                  </w:rPr>
                  <w:t>itle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6D6A8E61" w14:textId="52A3986A" w:rsidR="00BC709B" w:rsidRPr="009541E7" w:rsidRDefault="008D4A01" w:rsidP="00547FD9">
                <w:pPr>
                  <w:spacing w:after="0" w:line="276" w:lineRule="auto"/>
                  <w:jc w:val="left"/>
                  <w:rPr>
                    <w:rFonts w:eastAsia="PMingLiU"/>
                    <w:sz w:val="20"/>
                    <w:szCs w:val="22"/>
                    <w:lang w:val="en-GB"/>
                  </w:rPr>
                </w:pPr>
                <w:sdt>
                  <w:sdtPr>
                    <w:alias w:val="Title"/>
                    <w:tag w:val="Title"/>
                    <w:id w:val="1713614540"/>
                    <w:dataBinding w:prefixMappings="xmlns:cp=&quot;http://schemas.openxmlformats.org/package/2006/metadata/core-properties&quot; xmlns:dc=&quot;http://purl.org/dc/elements/1.1/&quot; xmlns:dcterms=&quot;http://purl.org/dc/terms/&quot;" w:xpath="/cp:coreProperties[1]/dc:title[1]" w:storeItemID="{6C3C8BC8-F283-45AE-878A-BAB7291924A1}"/>
                    <w:text w:multiLine="1"/>
                  </w:sdtPr>
                  <w:sdtEndPr/>
                  <w:sdtContent>
                    <w:r w:rsidR="00547FD9">
                      <w:t>ICS2 Release 2 End-to-End Organisation Document</w:t>
                    </w:r>
                    <w:r w:rsidR="00AA772F">
                      <w:t xml:space="preserve"> for Member States and Economic Operators</w:t>
                    </w:r>
                  </w:sdtContent>
                </w:sdt>
              </w:p>
            </w:tc>
          </w:tr>
          <w:tr w:rsidR="00BC709B" w:rsidRPr="002738CB" w14:paraId="7CC439EE"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10755DE8" w14:textId="77777777" w:rsidR="00BC709B" w:rsidRPr="002738CB" w:rsidRDefault="004B3DEF" w:rsidP="004B3DEF">
                <w:pPr>
                  <w:spacing w:after="0" w:line="276" w:lineRule="auto"/>
                  <w:jc w:val="left"/>
                  <w:rPr>
                    <w:rFonts w:eastAsia="PMingLiU"/>
                    <w:b/>
                    <w:bCs/>
                    <w:sz w:val="20"/>
                    <w:szCs w:val="22"/>
                    <w:lang w:val="en-GB"/>
                  </w:rPr>
                </w:pPr>
                <w:r w:rsidRPr="002738CB">
                  <w:rPr>
                    <w:b/>
                    <w:bCs/>
                    <w:sz w:val="20"/>
                    <w:szCs w:val="22"/>
                    <w:lang w:val="en-GB"/>
                  </w:rPr>
                  <w:t>Sub</w:t>
                </w:r>
                <w:r w:rsidR="00C375AF" w:rsidRPr="002738CB">
                  <w:rPr>
                    <w:b/>
                    <w:bCs/>
                    <w:sz w:val="20"/>
                    <w:szCs w:val="22"/>
                    <w:lang w:val="en-GB"/>
                  </w:rPr>
                  <w:t>title</w:t>
                </w:r>
              </w:p>
            </w:tc>
            <w:sdt>
              <w:sdtPr>
                <w:rPr>
                  <w:szCs w:val="22"/>
                </w:rPr>
                <w:alias w:val="Subject"/>
                <w:id w:val="505097928"/>
                <w:dataBinding w:prefixMappings="xmlns:ns0='http://purl.org/dc/elements/1.1/' xmlns:ns1='http://schemas.openxmlformats.org/package/2006/metadata/core-properties' " w:xpath="/ns1:coreProperties[1]/ns0:subject[1]" w:storeItemID="{6C3C8BC8-F283-45AE-878A-BAB7291924A1}"/>
                <w:text/>
              </w:sdtPr>
              <w:sdtEndPr/>
              <w:sdtContent>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1A046AE" w14:textId="74B8F21B" w:rsidR="00BC709B" w:rsidRPr="009541E7" w:rsidRDefault="00547FD9" w:rsidP="00C375AF">
                    <w:pPr>
                      <w:spacing w:after="0" w:line="276" w:lineRule="auto"/>
                      <w:jc w:val="left"/>
                      <w:rPr>
                        <w:color w:val="385623" w:themeColor="accent6" w:themeShade="80"/>
                        <w:szCs w:val="22"/>
                        <w:lang w:val="en-GB"/>
                      </w:rPr>
                    </w:pPr>
                    <w:r>
                      <w:rPr>
                        <w:szCs w:val="22"/>
                      </w:rPr>
                      <w:t>ICS2 R2 E2EOD</w:t>
                    </w:r>
                  </w:p>
                </w:tc>
              </w:sdtContent>
            </w:sdt>
          </w:tr>
          <w:tr w:rsidR="00BC709B" w:rsidRPr="002738CB" w14:paraId="24D45D51"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EEF4C90" w14:textId="77777777" w:rsidR="00BC709B" w:rsidRPr="002738CB" w:rsidRDefault="00393CA0" w:rsidP="00C375AF">
                <w:pPr>
                  <w:spacing w:after="0" w:line="276" w:lineRule="auto"/>
                  <w:jc w:val="left"/>
                  <w:rPr>
                    <w:rFonts w:eastAsia="PMingLiU"/>
                    <w:b/>
                    <w:sz w:val="20"/>
                    <w:szCs w:val="22"/>
                    <w:lang w:val="en-GB"/>
                  </w:rPr>
                </w:pPr>
                <w:r w:rsidRPr="002738CB">
                  <w:rPr>
                    <w:b/>
                    <w:sz w:val="20"/>
                    <w:szCs w:val="22"/>
                    <w:lang w:val="en-GB"/>
                  </w:rPr>
                  <w:t>A</w:t>
                </w:r>
                <w:r w:rsidR="00C375AF" w:rsidRPr="002738CB">
                  <w:rPr>
                    <w:b/>
                    <w:sz w:val="20"/>
                    <w:szCs w:val="22"/>
                    <w:lang w:val="en-GB"/>
                  </w:rPr>
                  <w:t>uthor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D58DAF3" w14:textId="04DCF669" w:rsidR="00BC709B" w:rsidRPr="009541E7" w:rsidRDefault="008D4A01" w:rsidP="00F13F74">
                <w:pPr>
                  <w:spacing w:after="0" w:line="276" w:lineRule="auto"/>
                  <w:jc w:val="left"/>
                  <w:rPr>
                    <w:rFonts w:eastAsia="PMingLiU"/>
                    <w:szCs w:val="22"/>
                    <w:lang w:val="en-GB"/>
                  </w:rPr>
                </w:pPr>
                <w:sdt>
                  <w:sdtPr>
                    <w:rPr>
                      <w:szCs w:val="22"/>
                    </w:rPr>
                    <w:alias w:val="Author"/>
                    <w:tag w:val="Author"/>
                    <w:id w:val="-2064014578"/>
                    <w:dataBinding w:xpath="/Author/Names/DocumentScript/FullName" w:storeItemID="{EE044946-5330-43F7-8D16-AA78684F2938}"/>
                    <w:text w:multiLine="1"/>
                  </w:sdtPr>
                  <w:sdtEndPr/>
                  <w:sdtContent>
                    <w:r w:rsidR="00682CD0">
                      <w:rPr>
                        <w:szCs w:val="22"/>
                      </w:rPr>
                      <w:t xml:space="preserve">DG TAXUD Unit A3 </w:t>
                    </w:r>
                  </w:sdtContent>
                </w:sdt>
              </w:p>
            </w:tc>
          </w:tr>
          <w:tr w:rsidR="00BC709B" w:rsidRPr="002738CB" w14:paraId="09A94714"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20CB962" w14:textId="77777777" w:rsidR="00BC709B" w:rsidRPr="002738CB" w:rsidRDefault="00BC709B" w:rsidP="00C375AF">
                <w:pPr>
                  <w:spacing w:after="0" w:line="276" w:lineRule="auto"/>
                  <w:jc w:val="left"/>
                  <w:rPr>
                    <w:rFonts w:eastAsia="PMingLiU"/>
                    <w:b/>
                    <w:sz w:val="20"/>
                    <w:szCs w:val="22"/>
                    <w:lang w:val="en-GB"/>
                  </w:rPr>
                </w:pPr>
                <w:r w:rsidRPr="002738CB">
                  <w:rPr>
                    <w:b/>
                    <w:bCs/>
                    <w:sz w:val="20"/>
                    <w:szCs w:val="22"/>
                    <w:lang w:val="en-GB"/>
                  </w:rPr>
                  <w:t xml:space="preserve">Project </w:t>
                </w:r>
                <w:r w:rsidR="00C375AF" w:rsidRPr="002738CB">
                  <w:rPr>
                    <w:b/>
                    <w:bCs/>
                    <w:sz w:val="20"/>
                    <w:szCs w:val="22"/>
                    <w:lang w:val="en-GB"/>
                  </w:rPr>
                  <w:t>owner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D30869F" w14:textId="1DC8369D" w:rsidR="00BC709B" w:rsidRPr="009541E7" w:rsidRDefault="008D4A01" w:rsidP="00D639F6">
                <w:pPr>
                  <w:spacing w:after="0" w:line="276" w:lineRule="auto"/>
                  <w:jc w:val="left"/>
                  <w:rPr>
                    <w:rFonts w:eastAsia="PMingLiU"/>
                    <w:color w:val="385623" w:themeColor="accent6" w:themeShade="80"/>
                    <w:szCs w:val="22"/>
                    <w:lang w:val="en-GB"/>
                  </w:rPr>
                </w:pPr>
                <w:sdt>
                  <w:sdtPr>
                    <w:rPr>
                      <w:szCs w:val="22"/>
                    </w:rPr>
                    <w:alias w:val="Author"/>
                    <w:tag w:val="Author"/>
                    <w:id w:val="-1239393354"/>
                    <w:dataBinding w:xpath="/Author/Names/DocumentScript/FullName" w:storeItemID="{EE044946-5330-43F7-8D16-AA78684F2938}"/>
                    <w:text w:multiLine="1"/>
                  </w:sdtPr>
                  <w:sdtEndPr/>
                  <w:sdtContent>
                    <w:r w:rsidR="00682CD0">
                      <w:rPr>
                        <w:szCs w:val="22"/>
                      </w:rPr>
                      <w:t xml:space="preserve">DG TAXUD Unit A3 </w:t>
                    </w:r>
                  </w:sdtContent>
                </w:sdt>
              </w:p>
            </w:tc>
          </w:tr>
          <w:tr w:rsidR="00BC709B" w:rsidRPr="002738CB" w14:paraId="44BD7A7C"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186F0E" w14:textId="77777777" w:rsidR="00BC709B" w:rsidRPr="002738CB" w:rsidRDefault="00BC709B" w:rsidP="00C375AF">
                <w:pPr>
                  <w:spacing w:after="0" w:line="276" w:lineRule="auto"/>
                  <w:jc w:val="left"/>
                  <w:rPr>
                    <w:b/>
                    <w:color w:val="000000" w:themeColor="text1"/>
                    <w:sz w:val="20"/>
                    <w:szCs w:val="22"/>
                    <w:lang w:val="en-GB" w:eastAsia="ar-SA"/>
                  </w:rPr>
                </w:pPr>
                <w:r w:rsidRPr="002738CB">
                  <w:rPr>
                    <w:b/>
                    <w:color w:val="000000" w:themeColor="text1"/>
                    <w:sz w:val="20"/>
                    <w:szCs w:val="22"/>
                    <w:lang w:val="en-GB" w:eastAsia="ar-SA"/>
                  </w:rPr>
                  <w:t xml:space="preserve">Solution </w:t>
                </w:r>
                <w:r w:rsidR="00C375AF" w:rsidRPr="002738CB">
                  <w:rPr>
                    <w:b/>
                    <w:color w:val="000000" w:themeColor="text1"/>
                    <w:sz w:val="20"/>
                    <w:szCs w:val="22"/>
                    <w:lang w:val="en-GB" w:eastAsia="ar-SA"/>
                  </w:rPr>
                  <w:t>provider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694D0B" w14:textId="60940734" w:rsidR="00BC709B" w:rsidRPr="009541E7" w:rsidRDefault="00D22018" w:rsidP="00FD11FD">
                <w:pPr>
                  <w:spacing w:after="0" w:line="276" w:lineRule="auto"/>
                  <w:jc w:val="left"/>
                  <w:rPr>
                    <w:rFonts w:eastAsia="PMingLiU"/>
                    <w:color w:val="984806"/>
                    <w:szCs w:val="22"/>
                    <w:lang w:val="en-GB"/>
                  </w:rPr>
                </w:pPr>
                <w:r w:rsidRPr="002738CB">
                  <w:rPr>
                    <w:szCs w:val="22"/>
                    <w:lang w:val="en-GB"/>
                  </w:rPr>
                  <w:t xml:space="preserve">DG TAXUD </w:t>
                </w:r>
                <w:r w:rsidR="00262E23" w:rsidRPr="002738CB">
                  <w:rPr>
                    <w:szCs w:val="22"/>
                    <w:lang w:val="en-GB"/>
                  </w:rPr>
                  <w:t xml:space="preserve">Unit </w:t>
                </w:r>
                <w:sdt>
                  <w:sdtPr>
                    <w:rPr>
                      <w:szCs w:val="22"/>
                    </w:rPr>
                    <w:alias w:val="Solution provider"/>
                    <w:tag w:val="Solution provider"/>
                    <w:id w:val="-1903902357"/>
                    <w:placeholder>
                      <w:docPart w:val="2B1D17C69765F94B9087866F454CE273"/>
                    </w:placeholder>
                    <w:dropDownList>
                      <w:listItem w:value="Select the DG TAXUD B Unit here."/>
                      <w:listItem w:displayText="B1 Process and Data, Customer Relationship and Planning" w:value="B1 Process and Data, Customer Relationship and Planning"/>
                      <w:listItem w:displayText="B2 Architecture &amp; Digital Operations" w:value="B2 Architecture &amp; Digital Operations"/>
                      <w:listItem w:displayText="B3 Customs Systems" w:value="B3 Customs Systems"/>
                      <w:listItem w:displayText="B4 Taxation Systems &amp; Digital Governance" w:value="B4 Taxation Systems &amp; Digital Governance"/>
                    </w:dropDownList>
                  </w:sdtPr>
                  <w:sdtEndPr/>
                  <w:sdtContent>
                    <w:r w:rsidR="00682CD0">
                      <w:rPr>
                        <w:szCs w:val="22"/>
                      </w:rPr>
                      <w:t>B3 Customs Systems</w:t>
                    </w:r>
                  </w:sdtContent>
                </w:sdt>
              </w:p>
            </w:tc>
          </w:tr>
          <w:tr w:rsidR="00BC709B" w:rsidRPr="002738CB" w14:paraId="1D38AC3E"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410B892" w14:textId="77777777" w:rsidR="00BC709B" w:rsidRPr="002738CB" w:rsidRDefault="00B06CFE" w:rsidP="00F13F74">
                <w:pPr>
                  <w:spacing w:after="0" w:line="276" w:lineRule="auto"/>
                  <w:jc w:val="left"/>
                  <w:rPr>
                    <w:rFonts w:eastAsia="PMingLiU"/>
                    <w:b/>
                    <w:color w:val="808080" w:themeColor="background1" w:themeShade="80"/>
                    <w:sz w:val="20"/>
                    <w:szCs w:val="22"/>
                    <w:lang w:val="en-GB"/>
                  </w:rPr>
                </w:pPr>
                <w:r w:rsidRPr="002738CB">
                  <w:rPr>
                    <w:b/>
                    <w:color w:val="000000" w:themeColor="text1"/>
                    <w:sz w:val="20"/>
                    <w:szCs w:val="22"/>
                    <w:lang w:val="en-GB" w:eastAsia="ar-SA"/>
                  </w:rPr>
                  <w:t xml:space="preserve">DG </w:t>
                </w:r>
                <w:r w:rsidR="00C375AF" w:rsidRPr="002738CB">
                  <w:rPr>
                    <w:b/>
                    <w:color w:val="000000" w:themeColor="text1"/>
                    <w:sz w:val="20"/>
                    <w:szCs w:val="22"/>
                    <w:lang w:val="en-GB" w:eastAsia="ar-SA"/>
                  </w:rPr>
                  <w:t>TAXUD Project Manager</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0085847F" w14:textId="3B8F7AC2" w:rsidR="00BC709B" w:rsidRPr="002738CB" w:rsidRDefault="00722B7C" w:rsidP="004211F5">
                <w:pPr>
                  <w:spacing w:after="0" w:line="276" w:lineRule="auto"/>
                  <w:jc w:val="left"/>
                  <w:rPr>
                    <w:rFonts w:eastAsia="PMingLiU"/>
                    <w:color w:val="808080" w:themeColor="background1" w:themeShade="80"/>
                    <w:szCs w:val="22"/>
                    <w:lang w:val="en-GB"/>
                  </w:rPr>
                </w:pPr>
                <w:r>
                  <w:rPr>
                    <w:szCs w:val="22"/>
                    <w:lang w:val="en-GB"/>
                  </w:rPr>
                  <w:t xml:space="preserve">DG TAXUD Unit </w:t>
                </w:r>
                <w:r w:rsidR="00B8173A">
                  <w:rPr>
                    <w:szCs w:val="22"/>
                    <w:lang w:val="en-GB"/>
                  </w:rPr>
                  <w:t>A3</w:t>
                </w:r>
                <w:r>
                  <w:rPr>
                    <w:szCs w:val="22"/>
                    <w:lang w:val="en-GB"/>
                  </w:rPr>
                  <w:t>.003</w:t>
                </w:r>
                <w:r w:rsidR="00953D06" w:rsidRPr="002738CB">
                  <w:rPr>
                    <w:szCs w:val="22"/>
                    <w:lang w:val="en-GB"/>
                  </w:rPr>
                  <w:t xml:space="preserve"> </w:t>
                </w:r>
              </w:p>
            </w:tc>
          </w:tr>
          <w:tr w:rsidR="00BC709B" w:rsidRPr="002738CB" w14:paraId="393174B1"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2349188" w14:textId="77777777" w:rsidR="00BC709B" w:rsidRPr="002738CB" w:rsidRDefault="00C375AF" w:rsidP="00F13F74">
                <w:pPr>
                  <w:spacing w:after="0" w:line="276" w:lineRule="auto"/>
                  <w:jc w:val="left"/>
                  <w:rPr>
                    <w:rFonts w:eastAsia="PMingLiU"/>
                    <w:b/>
                    <w:sz w:val="20"/>
                    <w:szCs w:val="22"/>
                    <w:lang w:val="en-GB"/>
                  </w:rPr>
                </w:pPr>
                <w:r w:rsidRPr="002738CB">
                  <w:rPr>
                    <w:rFonts w:eastAsia="PMingLiU"/>
                    <w:b/>
                    <w:bCs/>
                    <w:sz w:val="20"/>
                    <w:szCs w:val="22"/>
                    <w:lang w:val="en-GB"/>
                  </w:rPr>
                  <w:t>Version</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55BFC690" w14:textId="1B6F2AFA" w:rsidR="00BC709B" w:rsidRPr="009541E7" w:rsidRDefault="008D4A01" w:rsidP="0004374A">
                <w:pPr>
                  <w:spacing w:after="0" w:line="276" w:lineRule="auto"/>
                  <w:jc w:val="left"/>
                  <w:rPr>
                    <w:szCs w:val="22"/>
                    <w:lang w:val="en-GB"/>
                  </w:rPr>
                </w:pPr>
                <w:sdt>
                  <w:sdtPr>
                    <w:rPr>
                      <w:szCs w:val="22"/>
                    </w:rPr>
                    <w:alias w:val="Version"/>
                    <w:id w:val="135308593"/>
                    <w:dataBinding w:xpath="/EurolookProperties/DocumentVersion" w:storeItemID="{D3EA5527-7367-4268-9D83-5125C98D0ED2}"/>
                    <w:text w:multiLine="1"/>
                  </w:sdtPr>
                  <w:sdtEndPr/>
                  <w:sdtContent>
                    <w:r>
                      <w:rPr>
                        <w:szCs w:val="22"/>
                      </w:rPr>
                      <w:t>1.00 EN</w:t>
                    </w:r>
                  </w:sdtContent>
                </w:sdt>
              </w:p>
            </w:tc>
          </w:tr>
          <w:tr w:rsidR="00BC709B" w:rsidRPr="002738CB" w14:paraId="7B8B4FB6"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9567B86" w14:textId="77777777" w:rsidR="00BC709B" w:rsidRPr="002738CB" w:rsidRDefault="00767150" w:rsidP="00767150">
                <w:pPr>
                  <w:spacing w:after="0" w:line="276" w:lineRule="auto"/>
                  <w:jc w:val="left"/>
                  <w:rPr>
                    <w:rFonts w:eastAsia="PMingLiU"/>
                    <w:b/>
                    <w:bCs/>
                    <w:sz w:val="20"/>
                    <w:szCs w:val="22"/>
                    <w:lang w:val="en-GB"/>
                  </w:rPr>
                </w:pPr>
                <w:r w:rsidRPr="002738CB">
                  <w:rPr>
                    <w:b/>
                    <w:bCs/>
                    <w:sz w:val="20"/>
                    <w:szCs w:val="22"/>
                    <w:lang w:val="en-GB"/>
                  </w:rPr>
                  <w:t>Confidentiality</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45CD999F" w14:textId="77777777" w:rsidR="007A5029" w:rsidRPr="009541E7" w:rsidRDefault="008D4A01" w:rsidP="00D049F7">
                <w:pPr>
                  <w:spacing w:after="0" w:line="276" w:lineRule="auto"/>
                  <w:jc w:val="left"/>
                  <w:rPr>
                    <w:bCs/>
                    <w:szCs w:val="22"/>
                    <w:lang w:val="en-GB"/>
                  </w:rPr>
                </w:pPr>
                <w:sdt>
                  <w:sdtPr>
                    <w:rPr>
                      <w:bCs/>
                      <w:szCs w:val="22"/>
                    </w:rPr>
                    <w:alias w:val="Confidentiality"/>
                    <w:tag w:val="Confidentiality"/>
                    <w:id w:val="1024136762"/>
                    <w:placeholder>
                      <w:docPart w:val="DA59EFB467B6644383390F6C9DD1B9BA"/>
                    </w:placeholder>
                    <w:dataBinding w:prefixMappings="xmlns:ns0='http://purl.org/dc/elements/1.1/' xmlns:ns1='http://schemas.openxmlformats.org/package/2006/metadata/core-properties' " w:xpath="/ns1:coreProperties[1]/ns1:contentStatus[1]" w:storeItemID="{6C3C8BC8-F283-45AE-878A-BAB7291924A1}"/>
                    <w:comboBox w:lastValue="Publicly available (PA)">
                      <w:listItem w:value="Select the confidentiality classification level here."/>
                      <w:listItem w:displayText="Sensitive non-classified (SNC)" w:value="Sensitive non-classified (SNC)"/>
                      <w:listItem w:displayText="Commission use (CU)" w:value="Commission use (CU)"/>
                      <w:listItem w:displayText="Publicly available (PA)" w:value="Publicly available (PA)"/>
                    </w:comboBox>
                  </w:sdtPr>
                  <w:sdtEndPr/>
                  <w:sdtContent>
                    <w:r w:rsidR="00682CD0">
                      <w:rPr>
                        <w:bCs/>
                        <w:szCs w:val="22"/>
                      </w:rPr>
                      <w:t>Publicly available (PA)</w:t>
                    </w:r>
                  </w:sdtContent>
                </w:sdt>
              </w:p>
            </w:tc>
          </w:tr>
          <w:tr w:rsidR="00BC709B" w:rsidRPr="002738CB" w14:paraId="6A098BF6" w14:textId="77777777" w:rsidTr="004057B7">
            <w:tc>
              <w:tcPr>
                <w:tcW w:w="1586"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2A7DE8FD" w14:textId="77777777" w:rsidR="00BC709B" w:rsidRPr="002738CB" w:rsidRDefault="00C375AF" w:rsidP="00F13F74">
                <w:pPr>
                  <w:spacing w:after="0" w:line="276" w:lineRule="auto"/>
                  <w:jc w:val="left"/>
                  <w:rPr>
                    <w:rFonts w:eastAsia="PMingLiU"/>
                    <w:b/>
                    <w:bCs/>
                    <w:sz w:val="20"/>
                    <w:szCs w:val="22"/>
                    <w:lang w:val="en-GB"/>
                  </w:rPr>
                </w:pPr>
                <w:r w:rsidRPr="002738CB">
                  <w:rPr>
                    <w:b/>
                    <w:bCs/>
                    <w:sz w:val="20"/>
                    <w:szCs w:val="22"/>
                    <w:lang w:val="en-GB"/>
                  </w:rPr>
                  <w:t>Date</w:t>
                </w:r>
              </w:p>
            </w:tc>
            <w:tc>
              <w:tcPr>
                <w:tcW w:w="341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hideMark/>
              </w:tcPr>
              <w:p w14:paraId="3B5FECBB" w14:textId="74F0E98C" w:rsidR="00BC709B" w:rsidRPr="009541E7" w:rsidRDefault="008D4A01" w:rsidP="005B1BCF">
                <w:pPr>
                  <w:spacing w:after="0" w:line="276" w:lineRule="auto"/>
                  <w:jc w:val="left"/>
                  <w:rPr>
                    <w:rFonts w:eastAsia="PMingLiU"/>
                    <w:bCs/>
                    <w:color w:val="385623" w:themeColor="accent6" w:themeShade="80"/>
                    <w:szCs w:val="22"/>
                    <w:lang w:val="en-GB"/>
                  </w:rPr>
                </w:pPr>
                <w:sdt>
                  <w:sdtPr>
                    <w:rPr>
                      <w:rStyle w:val="PlaceholderText"/>
                      <w:color w:val="auto"/>
                      <w:szCs w:val="22"/>
                    </w:rPr>
                    <w:alias w:val="Date"/>
                    <w:tag w:val="Date"/>
                    <w:id w:val="-1823420915"/>
                    <w:dataBinding w:xpath="/EurolookProperties/DocumentDate" w:storeItemID="{D3EA5527-7367-4268-9D83-5125C98D0ED2}"/>
                    <w:date w:fullDate="2022-04-21T00:00:00Z">
                      <w:dateFormat w:val="dd/MM/yyyy"/>
                      <w:lid w:val="en-GB"/>
                      <w:storeMappedDataAs w:val="dateTime"/>
                      <w:calendar w:val="gregorian"/>
                    </w:date>
                  </w:sdtPr>
                  <w:sdtEndPr>
                    <w:rPr>
                      <w:rStyle w:val="PlaceholderText"/>
                    </w:rPr>
                  </w:sdtEndPr>
                  <w:sdtContent>
                    <w:r>
                      <w:rPr>
                        <w:rStyle w:val="PlaceholderText"/>
                        <w:color w:val="auto"/>
                        <w:szCs w:val="22"/>
                        <w:lang w:val="en-GB"/>
                      </w:rPr>
                      <w:t>21/04/2022</w:t>
                    </w:r>
                  </w:sdtContent>
                </w:sdt>
              </w:p>
            </w:tc>
          </w:tr>
        </w:tbl>
        <w:p w14:paraId="0B4B47E5" w14:textId="77777777" w:rsidR="006B7047" w:rsidRPr="002738CB" w:rsidRDefault="006B7047" w:rsidP="004057B7">
          <w:pPr>
            <w:rPr>
              <w:rFonts w:eastAsia="Calibri"/>
            </w:rPr>
          </w:pPr>
        </w:p>
        <w:p w14:paraId="33315EE9" w14:textId="77777777" w:rsidR="00BC709B" w:rsidRPr="009541E7" w:rsidRDefault="008D4A01" w:rsidP="008F6F83">
          <w:pPr>
            <w:pStyle w:val="HeadingTOC"/>
          </w:pPr>
          <w:sdt>
            <w:sdtPr>
              <w:rPr>
                <w:rFonts w:eastAsia="Calibri"/>
              </w:rPr>
              <w:id w:val="1255482192"/>
              <w:dataBinding w:xpath="/Texts/TechHistory" w:storeItemID="{4EF90DE6-88B6-4264-9629-4D8DFDFE87D2}"/>
              <w:text w:multiLine="1"/>
            </w:sdtPr>
            <w:sdtEndPr/>
            <w:sdtContent>
              <w:r w:rsidR="00682CD0">
                <w:rPr>
                  <w:rFonts w:eastAsia="Calibri"/>
                </w:rPr>
                <w:t>Document history</w:t>
              </w:r>
            </w:sdtContent>
          </w:sdt>
        </w:p>
        <w:p w14:paraId="0812DF66" w14:textId="77777777" w:rsidR="00BC709B" w:rsidRPr="002738CB" w:rsidRDefault="00BC709B" w:rsidP="007A4282">
          <w:pPr>
            <w:spacing w:after="0" w:line="276" w:lineRule="auto"/>
            <w:jc w:val="left"/>
            <w:rPr>
              <w:rFonts w:eastAsia="Calibri"/>
              <w:szCs w:val="22"/>
            </w:rPr>
          </w:pPr>
          <w:r w:rsidRPr="002738CB">
            <w:rPr>
              <w:rFonts w:eastAsia="Calibri"/>
              <w:szCs w:val="22"/>
            </w:rPr>
            <w:t xml:space="preserve">The </w:t>
          </w:r>
          <w:r w:rsidR="00C375AF" w:rsidRPr="002738CB">
            <w:rPr>
              <w:rFonts w:eastAsia="Calibri"/>
              <w:szCs w:val="22"/>
            </w:rPr>
            <w:t>d</w:t>
          </w:r>
          <w:r w:rsidRPr="002738CB">
            <w:rPr>
              <w:rFonts w:eastAsia="Calibri"/>
              <w:szCs w:val="22"/>
            </w:rPr>
            <w:t xml:space="preserve">ocument </w:t>
          </w:r>
          <w:r w:rsidR="00C375AF" w:rsidRPr="002738CB">
            <w:rPr>
              <w:rFonts w:eastAsia="Calibri"/>
              <w:szCs w:val="22"/>
            </w:rPr>
            <w:t>a</w:t>
          </w:r>
          <w:r w:rsidRPr="002738CB">
            <w:rPr>
              <w:rFonts w:eastAsia="Calibri"/>
              <w:szCs w:val="22"/>
            </w:rPr>
            <w:t>uthor is authori</w:t>
          </w:r>
          <w:r w:rsidR="0090171C" w:rsidRPr="002738CB">
            <w:rPr>
              <w:rFonts w:eastAsia="Calibri"/>
              <w:szCs w:val="22"/>
            </w:rPr>
            <w:t>s</w:t>
          </w:r>
          <w:r w:rsidRPr="002738CB">
            <w:rPr>
              <w:rFonts w:eastAsia="Calibri"/>
              <w:szCs w:val="22"/>
            </w:rPr>
            <w:t>ed to make the following types of changes to the document without requiring that the document be re-approved:</w:t>
          </w:r>
        </w:p>
        <w:p w14:paraId="5710FBDC" w14:textId="77777777" w:rsidR="00BC709B" w:rsidRPr="002738CB" w:rsidRDefault="00BC709B" w:rsidP="00FE09E6">
          <w:pPr>
            <w:pStyle w:val="ListBullet"/>
            <w:spacing w:after="0"/>
            <w:ind w:left="714" w:hanging="357"/>
          </w:pPr>
          <w:r w:rsidRPr="002738CB">
            <w:t>Editorial, formatting, and spelling</w:t>
          </w:r>
          <w:r w:rsidR="00110594" w:rsidRPr="002738CB">
            <w:t>;</w:t>
          </w:r>
        </w:p>
        <w:p w14:paraId="419AFC6A" w14:textId="77777777" w:rsidR="00BC709B" w:rsidRPr="002738CB" w:rsidRDefault="00BC709B" w:rsidP="00FE09E6">
          <w:pPr>
            <w:pStyle w:val="ListBullet"/>
            <w:spacing w:after="0"/>
            <w:ind w:left="714" w:hanging="357"/>
          </w:pPr>
          <w:r w:rsidRPr="002738CB">
            <w:t>Clarification</w:t>
          </w:r>
          <w:r w:rsidR="00110594" w:rsidRPr="002738CB">
            <w:t>.</w:t>
          </w:r>
        </w:p>
        <w:p w14:paraId="71D25203" w14:textId="77777777" w:rsidR="00BC709B" w:rsidRPr="002738CB" w:rsidRDefault="00BC709B" w:rsidP="007A4282">
          <w:pPr>
            <w:spacing w:after="0" w:line="276" w:lineRule="auto"/>
            <w:jc w:val="left"/>
            <w:rPr>
              <w:rFonts w:eastAsia="Calibri"/>
              <w:color w:val="000000"/>
              <w:szCs w:val="22"/>
            </w:rPr>
          </w:pPr>
          <w:r w:rsidRPr="002738CB">
            <w:rPr>
              <w:rFonts w:eastAsia="Calibri"/>
              <w:color w:val="000000"/>
              <w:szCs w:val="22"/>
            </w:rPr>
            <w:t xml:space="preserve">To request a change to this document, contact the </w:t>
          </w:r>
          <w:r w:rsidR="00C375AF" w:rsidRPr="002738CB">
            <w:rPr>
              <w:rFonts w:eastAsia="Calibri"/>
              <w:color w:val="000000"/>
              <w:szCs w:val="22"/>
            </w:rPr>
            <w:t>d</w:t>
          </w:r>
          <w:r w:rsidRPr="002738CB">
            <w:rPr>
              <w:rFonts w:eastAsia="Calibri"/>
              <w:color w:val="000000"/>
              <w:szCs w:val="22"/>
            </w:rPr>
            <w:t xml:space="preserve">ocument </w:t>
          </w:r>
          <w:r w:rsidR="00C375AF" w:rsidRPr="002738CB">
            <w:rPr>
              <w:rFonts w:eastAsia="Calibri"/>
              <w:color w:val="000000"/>
              <w:szCs w:val="22"/>
            </w:rPr>
            <w:t>a</w:t>
          </w:r>
          <w:r w:rsidRPr="002738CB">
            <w:rPr>
              <w:rFonts w:eastAsia="Calibri"/>
              <w:color w:val="000000"/>
              <w:szCs w:val="22"/>
            </w:rPr>
            <w:t>uthor or</w:t>
          </w:r>
          <w:r w:rsidR="00C375AF" w:rsidRPr="002738CB">
            <w:rPr>
              <w:rFonts w:eastAsia="Calibri"/>
              <w:color w:val="000000"/>
              <w:szCs w:val="22"/>
            </w:rPr>
            <w:t xml:space="preserve"> project o</w:t>
          </w:r>
          <w:r w:rsidRPr="002738CB">
            <w:rPr>
              <w:rFonts w:eastAsia="Calibri"/>
              <w:color w:val="000000"/>
              <w:szCs w:val="22"/>
            </w:rPr>
            <w:t>wner.</w:t>
          </w:r>
        </w:p>
        <w:p w14:paraId="2CA11F53" w14:textId="77777777" w:rsidR="00BD4AAD" w:rsidRPr="002738CB" w:rsidRDefault="00BC709B" w:rsidP="007A4282">
          <w:pPr>
            <w:spacing w:after="0" w:line="276" w:lineRule="auto"/>
            <w:jc w:val="left"/>
            <w:rPr>
              <w:rFonts w:eastAsia="Calibri"/>
              <w:color w:val="000000"/>
              <w:szCs w:val="22"/>
            </w:rPr>
          </w:pPr>
          <w:r w:rsidRPr="002738CB">
            <w:rPr>
              <w:rFonts w:eastAsia="Calibri"/>
              <w:color w:val="000000"/>
              <w:szCs w:val="22"/>
            </w:rPr>
            <w:t>Chang</w:t>
          </w:r>
          <w:r w:rsidR="00E1075B" w:rsidRPr="002738CB">
            <w:rPr>
              <w:rFonts w:eastAsia="Calibri"/>
              <w:color w:val="000000"/>
              <w:szCs w:val="22"/>
            </w:rPr>
            <w:t>es to this document are summaris</w:t>
          </w:r>
          <w:r w:rsidRPr="002738CB">
            <w:rPr>
              <w:rFonts w:eastAsia="Calibri"/>
              <w:color w:val="000000"/>
              <w:szCs w:val="22"/>
            </w:rPr>
            <w:t>ed in the table in reverse chronological order (latest version first).</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40" w:type="dxa"/>
              <w:right w:w="40" w:type="dxa"/>
            </w:tblCellMar>
            <w:tblLook w:val="04A0" w:firstRow="1" w:lastRow="0" w:firstColumn="1" w:lastColumn="0" w:noHBand="0" w:noVBand="1"/>
          </w:tblPr>
          <w:tblGrid>
            <w:gridCol w:w="749"/>
            <w:gridCol w:w="1903"/>
            <w:gridCol w:w="1454"/>
            <w:gridCol w:w="4957"/>
          </w:tblGrid>
          <w:tr w:rsidR="004B0833" w:rsidRPr="002738CB" w14:paraId="1D4FF9C5" w14:textId="77777777" w:rsidTr="005B1BCF">
            <w:trPr>
              <w:tblHeader/>
            </w:trPr>
            <w:tc>
              <w:tcPr>
                <w:tcW w:w="413" w:type="pct"/>
                <w:tcBorders>
                  <w:top w:val="single" w:sz="4" w:space="0" w:color="7F7F7F"/>
                  <w:left w:val="single" w:sz="4" w:space="0" w:color="7F7F7F"/>
                  <w:bottom w:val="single" w:sz="4" w:space="0" w:color="7F7F7F"/>
                  <w:right w:val="single" w:sz="4" w:space="0" w:color="7F7F7F"/>
                </w:tcBorders>
                <w:shd w:val="clear" w:color="auto" w:fill="D0CECE" w:themeFill="background2" w:themeFillShade="E6"/>
                <w:hideMark/>
              </w:tcPr>
              <w:p w14:paraId="3C3B6BB9" w14:textId="77777777" w:rsidR="004B0833" w:rsidRPr="002738CB" w:rsidRDefault="004B0833" w:rsidP="00766099">
                <w:pPr>
                  <w:spacing w:after="0" w:line="276" w:lineRule="auto"/>
                  <w:jc w:val="left"/>
                  <w:rPr>
                    <w:rFonts w:ascii="Times New Roman Bold" w:eastAsia="PMingLiU" w:hAnsi="Times New Roman Bold" w:hint="eastAsia"/>
                    <w:b/>
                    <w:bCs/>
                    <w:color w:val="000000"/>
                    <w:sz w:val="20"/>
                  </w:rPr>
                </w:pPr>
                <w:r w:rsidRPr="002738CB">
                  <w:rPr>
                    <w:rFonts w:ascii="Times New Roman Bold" w:eastAsia="Calibri" w:hAnsi="Times New Roman Bold"/>
                    <w:b/>
                    <w:bCs/>
                    <w:color w:val="000000"/>
                    <w:sz w:val="20"/>
                  </w:rPr>
                  <w:t>Version</w:t>
                </w:r>
              </w:p>
            </w:tc>
            <w:tc>
              <w:tcPr>
                <w:tcW w:w="1050" w:type="pct"/>
                <w:tcBorders>
                  <w:top w:val="single" w:sz="4" w:space="0" w:color="7F7F7F"/>
                  <w:left w:val="single" w:sz="4" w:space="0" w:color="7F7F7F"/>
                  <w:bottom w:val="single" w:sz="4" w:space="0" w:color="7F7F7F"/>
                  <w:right w:val="single" w:sz="4" w:space="0" w:color="7F7F7F"/>
                </w:tcBorders>
                <w:shd w:val="clear" w:color="auto" w:fill="D0CECE" w:themeFill="background2" w:themeFillShade="E6"/>
                <w:hideMark/>
              </w:tcPr>
              <w:p w14:paraId="4EA0775E" w14:textId="77777777" w:rsidR="004B0833" w:rsidRPr="002738CB" w:rsidRDefault="004B0833" w:rsidP="00766099">
                <w:pPr>
                  <w:spacing w:after="0" w:line="276" w:lineRule="auto"/>
                  <w:jc w:val="left"/>
                  <w:rPr>
                    <w:rFonts w:ascii="Times New Roman Bold" w:eastAsia="PMingLiU" w:hAnsi="Times New Roman Bold" w:hint="eastAsia"/>
                    <w:b/>
                    <w:bCs/>
                    <w:color w:val="000000"/>
                    <w:sz w:val="20"/>
                  </w:rPr>
                </w:pPr>
                <w:r w:rsidRPr="002738CB">
                  <w:rPr>
                    <w:rFonts w:ascii="Times New Roman Bold" w:eastAsia="Calibri" w:hAnsi="Times New Roman Bold"/>
                    <w:b/>
                    <w:bCs/>
                    <w:color w:val="000000"/>
                    <w:sz w:val="20"/>
                  </w:rPr>
                  <w:t>Date</w:t>
                </w:r>
              </w:p>
            </w:tc>
            <w:tc>
              <w:tcPr>
                <w:tcW w:w="802" w:type="pct"/>
                <w:tcBorders>
                  <w:top w:val="single" w:sz="4" w:space="0" w:color="7F7F7F"/>
                  <w:left w:val="single" w:sz="4" w:space="0" w:color="7F7F7F"/>
                  <w:bottom w:val="single" w:sz="4" w:space="0" w:color="7F7F7F"/>
                  <w:right w:val="single" w:sz="4" w:space="0" w:color="7F7F7F"/>
                </w:tcBorders>
                <w:shd w:val="clear" w:color="auto" w:fill="D0CECE" w:themeFill="background2" w:themeFillShade="E6"/>
              </w:tcPr>
              <w:p w14:paraId="6E8A0A2B" w14:textId="45F4C1AC" w:rsidR="004B0833" w:rsidRPr="002738CB" w:rsidRDefault="004B0833" w:rsidP="00766099">
                <w:pPr>
                  <w:spacing w:after="0" w:line="276" w:lineRule="auto"/>
                  <w:jc w:val="left"/>
                  <w:rPr>
                    <w:rFonts w:ascii="Times New Roman Bold" w:eastAsia="Calibri" w:hAnsi="Times New Roman Bold"/>
                    <w:b/>
                    <w:bCs/>
                    <w:color w:val="000000"/>
                    <w:sz w:val="20"/>
                  </w:rPr>
                </w:pPr>
                <w:r>
                  <w:rPr>
                    <w:rFonts w:ascii="Times New Roman Bold" w:eastAsia="Calibri" w:hAnsi="Times New Roman Bold"/>
                    <w:b/>
                    <w:bCs/>
                    <w:color w:val="000000"/>
                    <w:sz w:val="20"/>
                  </w:rPr>
                  <w:t>Created by</w:t>
                </w:r>
              </w:p>
            </w:tc>
            <w:tc>
              <w:tcPr>
                <w:tcW w:w="2735" w:type="pct"/>
                <w:tcBorders>
                  <w:top w:val="single" w:sz="4" w:space="0" w:color="7F7F7F"/>
                  <w:left w:val="single" w:sz="4" w:space="0" w:color="7F7F7F"/>
                  <w:bottom w:val="single" w:sz="4" w:space="0" w:color="7F7F7F"/>
                  <w:right w:val="single" w:sz="4" w:space="0" w:color="7F7F7F"/>
                </w:tcBorders>
                <w:shd w:val="clear" w:color="auto" w:fill="D0CECE" w:themeFill="background2" w:themeFillShade="E6"/>
                <w:hideMark/>
              </w:tcPr>
              <w:p w14:paraId="7D101ED8" w14:textId="646AC164" w:rsidR="004B0833" w:rsidRPr="002738CB" w:rsidRDefault="004B0833" w:rsidP="00766099">
                <w:pPr>
                  <w:spacing w:after="0" w:line="276" w:lineRule="auto"/>
                  <w:jc w:val="left"/>
                  <w:rPr>
                    <w:rFonts w:ascii="Times New Roman Bold" w:eastAsia="Calibri" w:hAnsi="Times New Roman Bold"/>
                    <w:b/>
                    <w:bCs/>
                    <w:color w:val="000000"/>
                    <w:sz w:val="20"/>
                  </w:rPr>
                </w:pPr>
                <w:r w:rsidRPr="002738CB">
                  <w:rPr>
                    <w:rFonts w:ascii="Times New Roman Bold" w:eastAsia="Calibri" w:hAnsi="Times New Roman Bold"/>
                    <w:b/>
                    <w:bCs/>
                    <w:color w:val="000000"/>
                    <w:sz w:val="20"/>
                  </w:rPr>
                  <w:t>Description</w:t>
                </w:r>
              </w:p>
            </w:tc>
          </w:tr>
          <w:tr w:rsidR="008D4A01" w:rsidRPr="009D7597" w14:paraId="11B71BA4" w14:textId="77777777" w:rsidTr="005B1BCF">
            <w:trPr>
              <w:tblHeader/>
            </w:trPr>
            <w:tc>
              <w:tcPr>
                <w:tcW w:w="413" w:type="pct"/>
                <w:tcBorders>
                  <w:top w:val="single" w:sz="4" w:space="0" w:color="7F7F7F"/>
                  <w:left w:val="single" w:sz="4" w:space="0" w:color="7F7F7F"/>
                  <w:bottom w:val="single" w:sz="4" w:space="0" w:color="7F7F7F"/>
                  <w:right w:val="single" w:sz="4" w:space="0" w:color="7F7F7F"/>
                </w:tcBorders>
                <w:shd w:val="clear" w:color="auto" w:fill="auto"/>
              </w:tcPr>
              <w:p w14:paraId="1C10CBE7" w14:textId="199A31C3" w:rsidR="008D4A01" w:rsidRDefault="008D4A01" w:rsidP="009D0D1A">
                <w:pPr>
                  <w:spacing w:after="0" w:line="276" w:lineRule="auto"/>
                  <w:jc w:val="left"/>
                  <w:rPr>
                    <w:rFonts w:eastAsia="PMingLiU"/>
                    <w:sz w:val="20"/>
                  </w:rPr>
                </w:pPr>
                <w:r>
                  <w:rPr>
                    <w:rFonts w:eastAsia="PMingLiU"/>
                    <w:sz w:val="20"/>
                  </w:rPr>
                  <w:t>1.00</w:t>
                </w:r>
              </w:p>
            </w:tc>
            <w:tc>
              <w:tcPr>
                <w:tcW w:w="1050" w:type="pct"/>
                <w:tcBorders>
                  <w:top w:val="single" w:sz="4" w:space="0" w:color="7F7F7F"/>
                  <w:left w:val="single" w:sz="4" w:space="0" w:color="7F7F7F"/>
                  <w:bottom w:val="single" w:sz="4" w:space="0" w:color="7F7F7F"/>
                  <w:right w:val="single" w:sz="4" w:space="0" w:color="7F7F7F"/>
                </w:tcBorders>
                <w:shd w:val="clear" w:color="auto" w:fill="auto"/>
              </w:tcPr>
              <w:p w14:paraId="4B6B0CB9" w14:textId="32D2BF7F" w:rsidR="008D4A01" w:rsidRDefault="008D4A01" w:rsidP="005B1BCF">
                <w:pPr>
                  <w:spacing w:after="0" w:line="276" w:lineRule="auto"/>
                  <w:jc w:val="left"/>
                  <w:rPr>
                    <w:rFonts w:eastAsia="PMingLiU"/>
                    <w:sz w:val="20"/>
                  </w:rPr>
                </w:pPr>
                <w:r>
                  <w:rPr>
                    <w:rFonts w:eastAsia="PMingLiU"/>
                    <w:sz w:val="20"/>
                  </w:rPr>
                  <w:t>21/04/2022</w:t>
                </w:r>
              </w:p>
            </w:tc>
            <w:tc>
              <w:tcPr>
                <w:tcW w:w="802" w:type="pct"/>
                <w:tcBorders>
                  <w:top w:val="single" w:sz="4" w:space="0" w:color="7F7F7F"/>
                  <w:left w:val="single" w:sz="4" w:space="0" w:color="7F7F7F"/>
                  <w:bottom w:val="single" w:sz="4" w:space="0" w:color="7F7F7F"/>
                  <w:right w:val="single" w:sz="4" w:space="0" w:color="7F7F7F"/>
                </w:tcBorders>
              </w:tcPr>
              <w:p w14:paraId="64D3EAB3" w14:textId="6C3059DD" w:rsidR="008D4A01" w:rsidRPr="005922F9" w:rsidRDefault="008D4A01" w:rsidP="004B0833">
                <w:pPr>
                  <w:spacing w:after="0" w:line="276" w:lineRule="auto"/>
                  <w:jc w:val="left"/>
                  <w:rPr>
                    <w:rFonts w:eastAsia="PMingLiU"/>
                    <w:sz w:val="20"/>
                  </w:rPr>
                </w:pPr>
                <w:r>
                  <w:rPr>
                    <w:rFonts w:eastAsia="PMingLiU"/>
                    <w:sz w:val="20"/>
                  </w:rPr>
                  <w:t>DG TAXUD</w:t>
                </w:r>
              </w:p>
            </w:tc>
            <w:tc>
              <w:tcPr>
                <w:tcW w:w="2735" w:type="pct"/>
                <w:tcBorders>
                  <w:top w:val="single" w:sz="4" w:space="0" w:color="7F7F7F"/>
                  <w:left w:val="single" w:sz="4" w:space="0" w:color="7F7F7F"/>
                  <w:bottom w:val="single" w:sz="4" w:space="0" w:color="7F7F7F"/>
                  <w:right w:val="single" w:sz="4" w:space="0" w:color="7F7F7F"/>
                </w:tcBorders>
                <w:shd w:val="clear" w:color="auto" w:fill="auto"/>
              </w:tcPr>
              <w:p w14:paraId="30DFB889" w14:textId="184A1259" w:rsidR="008D4A01" w:rsidRDefault="008D4A01" w:rsidP="00BE4F72">
                <w:pPr>
                  <w:spacing w:after="0" w:line="276" w:lineRule="auto"/>
                  <w:jc w:val="left"/>
                  <w:rPr>
                    <w:rFonts w:eastAsia="PMingLiU"/>
                    <w:color w:val="000000"/>
                    <w:sz w:val="20"/>
                  </w:rPr>
                </w:pPr>
                <w:r>
                  <w:rPr>
                    <w:rFonts w:eastAsia="PMingLiU"/>
                    <w:color w:val="000000"/>
                    <w:sz w:val="20"/>
                  </w:rPr>
                  <w:t>Final version after external review</w:t>
                </w:r>
              </w:p>
            </w:tc>
          </w:tr>
          <w:tr w:rsidR="004B0833" w:rsidRPr="009D7597" w14:paraId="3E44453A" w14:textId="77777777" w:rsidTr="005B1BCF">
            <w:trPr>
              <w:tblHeader/>
            </w:trPr>
            <w:tc>
              <w:tcPr>
                <w:tcW w:w="413" w:type="pct"/>
                <w:tcBorders>
                  <w:top w:val="single" w:sz="4" w:space="0" w:color="7F7F7F"/>
                  <w:left w:val="single" w:sz="4" w:space="0" w:color="7F7F7F"/>
                  <w:bottom w:val="single" w:sz="4" w:space="0" w:color="7F7F7F"/>
                  <w:right w:val="single" w:sz="4" w:space="0" w:color="7F7F7F"/>
                </w:tcBorders>
                <w:shd w:val="clear" w:color="auto" w:fill="auto"/>
              </w:tcPr>
              <w:p w14:paraId="22D4554C" w14:textId="491B5C39" w:rsidR="004B0833" w:rsidRPr="009D7597" w:rsidRDefault="009D0D1A" w:rsidP="009D0D1A">
                <w:pPr>
                  <w:spacing w:after="0" w:line="276" w:lineRule="auto"/>
                  <w:jc w:val="left"/>
                  <w:rPr>
                    <w:rFonts w:eastAsia="PMingLiU"/>
                    <w:sz w:val="20"/>
                  </w:rPr>
                </w:pPr>
                <w:r>
                  <w:rPr>
                    <w:rFonts w:eastAsia="PMingLiU"/>
                    <w:sz w:val="20"/>
                  </w:rPr>
                  <w:t>0</w:t>
                </w:r>
                <w:r w:rsidR="00BE4F72">
                  <w:rPr>
                    <w:rFonts w:eastAsia="PMingLiU"/>
                    <w:sz w:val="20"/>
                  </w:rPr>
                  <w:t>.0</w:t>
                </w:r>
                <w:r>
                  <w:rPr>
                    <w:rFonts w:eastAsia="PMingLiU"/>
                    <w:sz w:val="20"/>
                  </w:rPr>
                  <w:t>2</w:t>
                </w:r>
              </w:p>
            </w:tc>
            <w:tc>
              <w:tcPr>
                <w:tcW w:w="1050" w:type="pct"/>
                <w:tcBorders>
                  <w:top w:val="single" w:sz="4" w:space="0" w:color="7F7F7F"/>
                  <w:left w:val="single" w:sz="4" w:space="0" w:color="7F7F7F"/>
                  <w:bottom w:val="single" w:sz="4" w:space="0" w:color="7F7F7F"/>
                  <w:right w:val="single" w:sz="4" w:space="0" w:color="7F7F7F"/>
                </w:tcBorders>
                <w:shd w:val="clear" w:color="auto" w:fill="auto"/>
              </w:tcPr>
              <w:p w14:paraId="46D8FD7B" w14:textId="04EE7DD4" w:rsidR="004B0833" w:rsidRPr="009D7597" w:rsidRDefault="005B1BCF" w:rsidP="005B1BCF">
                <w:pPr>
                  <w:spacing w:after="0" w:line="276" w:lineRule="auto"/>
                  <w:jc w:val="left"/>
                  <w:rPr>
                    <w:rFonts w:eastAsia="PMingLiU"/>
                    <w:sz w:val="20"/>
                  </w:rPr>
                </w:pPr>
                <w:r>
                  <w:rPr>
                    <w:rFonts w:eastAsia="PMingLiU"/>
                    <w:sz w:val="20"/>
                  </w:rPr>
                  <w:t>28</w:t>
                </w:r>
                <w:r w:rsidR="00BE4F72">
                  <w:rPr>
                    <w:rFonts w:eastAsia="PMingLiU"/>
                    <w:sz w:val="20"/>
                  </w:rPr>
                  <w:t>/0</w:t>
                </w:r>
                <w:r>
                  <w:rPr>
                    <w:rFonts w:eastAsia="PMingLiU"/>
                    <w:sz w:val="20"/>
                  </w:rPr>
                  <w:t>3</w:t>
                </w:r>
                <w:r w:rsidR="00BE4F72">
                  <w:rPr>
                    <w:rFonts w:eastAsia="PMingLiU"/>
                    <w:sz w:val="20"/>
                  </w:rPr>
                  <w:t>/2022</w:t>
                </w:r>
              </w:p>
            </w:tc>
            <w:tc>
              <w:tcPr>
                <w:tcW w:w="802" w:type="pct"/>
                <w:tcBorders>
                  <w:top w:val="single" w:sz="4" w:space="0" w:color="7F7F7F"/>
                  <w:left w:val="single" w:sz="4" w:space="0" w:color="7F7F7F"/>
                  <w:bottom w:val="single" w:sz="4" w:space="0" w:color="7F7F7F"/>
                  <w:right w:val="single" w:sz="4" w:space="0" w:color="7F7F7F"/>
                </w:tcBorders>
              </w:tcPr>
              <w:p w14:paraId="49684E8E" w14:textId="4799444D" w:rsidR="004B0833" w:rsidRPr="004B0833" w:rsidRDefault="004B0833" w:rsidP="004B0833">
                <w:pPr>
                  <w:spacing w:after="0" w:line="276" w:lineRule="auto"/>
                  <w:jc w:val="left"/>
                  <w:rPr>
                    <w:rFonts w:eastAsia="PMingLiU"/>
                    <w:sz w:val="20"/>
                  </w:rPr>
                </w:pPr>
                <w:r w:rsidRPr="005922F9">
                  <w:rPr>
                    <w:rFonts w:eastAsia="PMingLiU"/>
                    <w:sz w:val="20"/>
                  </w:rPr>
                  <w:t>DG TAXUD</w:t>
                </w:r>
              </w:p>
            </w:tc>
            <w:tc>
              <w:tcPr>
                <w:tcW w:w="2735" w:type="pct"/>
                <w:tcBorders>
                  <w:top w:val="single" w:sz="4" w:space="0" w:color="7F7F7F"/>
                  <w:left w:val="single" w:sz="4" w:space="0" w:color="7F7F7F"/>
                  <w:bottom w:val="single" w:sz="4" w:space="0" w:color="7F7F7F"/>
                  <w:right w:val="single" w:sz="4" w:space="0" w:color="7F7F7F"/>
                </w:tcBorders>
                <w:shd w:val="clear" w:color="auto" w:fill="auto"/>
              </w:tcPr>
              <w:p w14:paraId="0D812C5B" w14:textId="7A0CB743" w:rsidR="004B0833" w:rsidRPr="009D7597" w:rsidRDefault="00BE4F72" w:rsidP="00BE4F72">
                <w:pPr>
                  <w:spacing w:after="0" w:line="276" w:lineRule="auto"/>
                  <w:jc w:val="left"/>
                  <w:rPr>
                    <w:rFonts w:eastAsia="PMingLiU"/>
                    <w:sz w:val="20"/>
                  </w:rPr>
                </w:pPr>
                <w:r>
                  <w:rPr>
                    <w:rFonts w:eastAsia="PMingLiU"/>
                    <w:color w:val="000000"/>
                    <w:sz w:val="20"/>
                  </w:rPr>
                  <w:t>Version after i</w:t>
                </w:r>
                <w:r w:rsidR="008A492D">
                  <w:rPr>
                    <w:rFonts w:eastAsia="PMingLiU"/>
                    <w:color w:val="000000"/>
                    <w:sz w:val="20"/>
                  </w:rPr>
                  <w:t>nternal review</w:t>
                </w:r>
              </w:p>
            </w:tc>
          </w:tr>
          <w:tr w:rsidR="004B0833" w:rsidRPr="002738CB" w14:paraId="1B3F0B91" w14:textId="77777777" w:rsidTr="005B1BCF">
            <w:trPr>
              <w:cantSplit/>
            </w:trPr>
            <w:tc>
              <w:tcPr>
                <w:tcW w:w="413" w:type="pct"/>
                <w:tcBorders>
                  <w:top w:val="single" w:sz="4" w:space="0" w:color="7F7F7F"/>
                  <w:left w:val="single" w:sz="4" w:space="0" w:color="7F7F7F"/>
                  <w:bottom w:val="single" w:sz="4" w:space="0" w:color="7F7F7F"/>
                  <w:right w:val="single" w:sz="4" w:space="0" w:color="7F7F7F"/>
                </w:tcBorders>
              </w:tcPr>
              <w:p w14:paraId="31FF38CE" w14:textId="77777777" w:rsidR="004B0833" w:rsidRPr="002738CB" w:rsidRDefault="004B0833" w:rsidP="004B0833">
                <w:pPr>
                  <w:spacing w:after="0" w:line="276" w:lineRule="auto"/>
                  <w:jc w:val="left"/>
                  <w:rPr>
                    <w:rFonts w:eastAsia="PMingLiU"/>
                    <w:color w:val="000000"/>
                    <w:sz w:val="20"/>
                  </w:rPr>
                </w:pPr>
                <w:r w:rsidRPr="002738CB">
                  <w:rPr>
                    <w:rFonts w:eastAsia="PMingLiU"/>
                    <w:color w:val="000000"/>
                    <w:sz w:val="20"/>
                  </w:rPr>
                  <w:t>0.01</w:t>
                </w:r>
              </w:p>
            </w:tc>
            <w:sdt>
              <w:sdtPr>
                <w:rPr>
                  <w:rFonts w:eastAsia="PMingLiU"/>
                  <w:color w:val="000000"/>
                  <w:sz w:val="20"/>
                </w:rPr>
                <w:id w:val="924542448"/>
                <w:placeholder>
                  <w:docPart w:val="0DA46CD05E2F48E7BD96033821F35B84"/>
                </w:placeholder>
                <w:date w:fullDate="2022-02-01T00:00:00Z">
                  <w:dateFormat w:val="dd/MM/yyyy"/>
                  <w:lid w:val="en-GB"/>
                  <w:storeMappedDataAs w:val="dateTime"/>
                  <w:calendar w:val="gregorian"/>
                </w:date>
              </w:sdtPr>
              <w:sdtEndPr/>
              <w:sdtContent>
                <w:tc>
                  <w:tcPr>
                    <w:tcW w:w="1050" w:type="pct"/>
                    <w:tcBorders>
                      <w:top w:val="single" w:sz="4" w:space="0" w:color="7F7F7F"/>
                      <w:left w:val="single" w:sz="4" w:space="0" w:color="7F7F7F"/>
                      <w:bottom w:val="single" w:sz="4" w:space="0" w:color="7F7F7F"/>
                      <w:right w:val="single" w:sz="4" w:space="0" w:color="7F7F7F"/>
                    </w:tcBorders>
                  </w:tcPr>
                  <w:p w14:paraId="2732F494" w14:textId="594D55A8" w:rsidR="004B0833" w:rsidRPr="009541E7" w:rsidRDefault="00682CD0" w:rsidP="004B0833">
                    <w:pPr>
                      <w:spacing w:after="0" w:line="276" w:lineRule="auto"/>
                      <w:jc w:val="left"/>
                      <w:rPr>
                        <w:rFonts w:eastAsia="PMingLiU"/>
                        <w:color w:val="000000"/>
                        <w:sz w:val="20"/>
                      </w:rPr>
                    </w:pPr>
                    <w:r>
                      <w:rPr>
                        <w:rFonts w:eastAsia="PMingLiU"/>
                        <w:color w:val="000000"/>
                        <w:sz w:val="20"/>
                      </w:rPr>
                      <w:t>01/02/2022</w:t>
                    </w:r>
                  </w:p>
                </w:tc>
              </w:sdtContent>
            </w:sdt>
            <w:tc>
              <w:tcPr>
                <w:tcW w:w="802" w:type="pct"/>
                <w:tcBorders>
                  <w:top w:val="single" w:sz="4" w:space="0" w:color="7F7F7F"/>
                  <w:left w:val="single" w:sz="4" w:space="0" w:color="7F7F7F"/>
                  <w:bottom w:val="single" w:sz="4" w:space="0" w:color="7F7F7F"/>
                  <w:right w:val="single" w:sz="4" w:space="0" w:color="7F7F7F"/>
                </w:tcBorders>
              </w:tcPr>
              <w:p w14:paraId="5E827B28" w14:textId="147574E0" w:rsidR="004B0833" w:rsidRPr="005922F9" w:rsidRDefault="004B0833" w:rsidP="004B0833">
                <w:pPr>
                  <w:spacing w:after="0" w:line="276" w:lineRule="auto"/>
                  <w:jc w:val="left"/>
                  <w:rPr>
                    <w:rFonts w:eastAsia="PMingLiU"/>
                    <w:sz w:val="20"/>
                  </w:rPr>
                </w:pPr>
                <w:r w:rsidRPr="005922F9">
                  <w:rPr>
                    <w:rFonts w:eastAsia="PMingLiU"/>
                    <w:sz w:val="20"/>
                  </w:rPr>
                  <w:t>DG TAXUD</w:t>
                </w:r>
              </w:p>
            </w:tc>
            <w:tc>
              <w:tcPr>
                <w:tcW w:w="2735" w:type="pct"/>
                <w:tcBorders>
                  <w:top w:val="single" w:sz="4" w:space="0" w:color="7F7F7F"/>
                  <w:left w:val="single" w:sz="4" w:space="0" w:color="7F7F7F"/>
                  <w:bottom w:val="single" w:sz="4" w:space="0" w:color="7F7F7F"/>
                  <w:right w:val="single" w:sz="4" w:space="0" w:color="7F7F7F"/>
                </w:tcBorders>
              </w:tcPr>
              <w:p w14:paraId="68DD9F04" w14:textId="06DBE2EE" w:rsidR="004B0833" w:rsidRPr="009541E7" w:rsidRDefault="00722B7C" w:rsidP="00722B7C">
                <w:pPr>
                  <w:spacing w:after="0" w:line="276" w:lineRule="auto"/>
                  <w:jc w:val="left"/>
                  <w:rPr>
                    <w:rFonts w:eastAsia="Calibri"/>
                    <w:bCs/>
                    <w:color w:val="000000"/>
                    <w:sz w:val="20"/>
                  </w:rPr>
                </w:pPr>
                <w:r>
                  <w:rPr>
                    <w:rFonts w:eastAsia="Calibri"/>
                    <w:bCs/>
                    <w:color w:val="000000"/>
                    <w:sz w:val="20"/>
                    <w:szCs w:val="20"/>
                  </w:rPr>
                  <w:t>First Draft</w:t>
                </w:r>
              </w:p>
            </w:tc>
          </w:tr>
        </w:tbl>
        <w:p w14:paraId="5CAB6F40" w14:textId="77777777" w:rsidR="00771203" w:rsidRPr="00495E08" w:rsidRDefault="00FF5E56" w:rsidP="0004751B">
          <w:pPr>
            <w:rPr>
              <w:sz w:val="20"/>
            </w:rPr>
          </w:pPr>
          <w:r w:rsidRPr="009541E7">
            <w:rPr>
              <w:rStyle w:val="FootnoteReference"/>
              <w:sz w:val="20"/>
            </w:rPr>
            <w:footnoteRef/>
          </w:r>
          <w:r w:rsidRPr="00495E08">
            <w:rPr>
              <w:sz w:val="20"/>
            </w:rPr>
            <w:t xml:space="preserve"> Action: I=Insert R=Replace</w:t>
          </w:r>
        </w:p>
        <w:p w14:paraId="37D7BF38" w14:textId="77777777" w:rsidR="00FF5E56" w:rsidRPr="00495E08" w:rsidRDefault="00FF5E56" w:rsidP="004057B7">
          <w:pPr>
            <w:rPr>
              <w:rFonts w:eastAsia="Calibri"/>
            </w:rPr>
          </w:pPr>
        </w:p>
        <w:p w14:paraId="5B2AAADE" w14:textId="4CDF5BB9" w:rsidR="00EF7016" w:rsidRPr="009541E7" w:rsidRDefault="005D1E95" w:rsidP="004057B7">
          <w:pPr>
            <w:spacing w:after="0" w:line="240" w:lineRule="auto"/>
            <w:jc w:val="left"/>
          </w:pPr>
          <w:r w:rsidRPr="009541E7">
            <w:br w:type="page"/>
          </w:r>
        </w:p>
        <w:bookmarkStart w:id="0" w:name="_GoBack" w:displacedByCustomXml="next"/>
        <w:bookmarkEnd w:id="0" w:displacedByCustomXml="next"/>
      </w:sdtContent>
    </w:sdt>
    <w:sdt>
      <w:sdtPr>
        <w:rPr>
          <w:rFonts w:ascii="Times New Roman" w:hAnsi="Times New Roman"/>
          <w:b w:val="0"/>
          <w:sz w:val="22"/>
        </w:rPr>
        <w:alias w:val="Table of Contents"/>
        <w:tag w:val="eqT1QegFOKAi3zHpinqjV4"/>
        <w:id w:val="134919245"/>
      </w:sdtPr>
      <w:sdtEndPr/>
      <w:sdtContent>
        <w:p w14:paraId="0EE9F77E" w14:textId="77777777" w:rsidR="00000E2E" w:rsidRPr="009541E7" w:rsidRDefault="008D4A01" w:rsidP="008F6F83">
          <w:pPr>
            <w:pStyle w:val="HeadingTOC"/>
          </w:pPr>
          <w:sdt>
            <w:sdtPr>
              <w:id w:val="921761996"/>
              <w:dataBinding w:xpath="/Texts/TOCHeading" w:storeItemID="{4EF90DE6-88B6-4264-9629-4D8DFDFE87D2}"/>
              <w:text w:multiLine="1"/>
            </w:sdtPr>
            <w:sdtEndPr/>
            <w:sdtContent>
              <w:r w:rsidR="00682CD0">
                <w:t>Table of contents</w:t>
              </w:r>
            </w:sdtContent>
          </w:sdt>
        </w:p>
        <w:p w14:paraId="75F5DBD2" w14:textId="39EB70B9" w:rsidR="005B1BCF" w:rsidRDefault="00EB17D8">
          <w:pPr>
            <w:pStyle w:val="TOC1"/>
            <w:rPr>
              <w:rFonts w:asciiTheme="minorHAnsi" w:eastAsiaTheme="minorEastAsia" w:hAnsiTheme="minorHAnsi" w:cstheme="minorBidi"/>
              <w:b w:val="0"/>
              <w:caps w:val="0"/>
              <w:noProof/>
              <w:sz w:val="22"/>
              <w:szCs w:val="22"/>
            </w:rPr>
          </w:pPr>
          <w:r w:rsidRPr="009541E7">
            <w:fldChar w:fldCharType="begin"/>
          </w:r>
          <w:r w:rsidRPr="002738CB">
            <w:instrText xml:space="preserve"> TOC \o "1-3" \h \z \u </w:instrText>
          </w:r>
          <w:r w:rsidRPr="009541E7">
            <w:fldChar w:fldCharType="separate"/>
          </w:r>
          <w:hyperlink w:anchor="_Toc99365969" w:history="1">
            <w:r w:rsidR="005B1BCF" w:rsidRPr="00AA14B0">
              <w:rPr>
                <w:rStyle w:val="Hyperlink"/>
                <w:noProof/>
              </w:rPr>
              <w:t>1.</w:t>
            </w:r>
            <w:r w:rsidR="005B1BCF">
              <w:rPr>
                <w:rFonts w:asciiTheme="minorHAnsi" w:eastAsiaTheme="minorEastAsia" w:hAnsiTheme="minorHAnsi" w:cstheme="minorBidi"/>
                <w:b w:val="0"/>
                <w:caps w:val="0"/>
                <w:noProof/>
                <w:sz w:val="22"/>
                <w:szCs w:val="22"/>
              </w:rPr>
              <w:tab/>
            </w:r>
            <w:r w:rsidR="005B1BCF" w:rsidRPr="00AA14B0">
              <w:rPr>
                <w:rStyle w:val="Hyperlink"/>
                <w:noProof/>
              </w:rPr>
              <w:t>Introduction</w:t>
            </w:r>
            <w:r w:rsidR="005B1BCF">
              <w:rPr>
                <w:noProof/>
                <w:webHidden/>
              </w:rPr>
              <w:tab/>
            </w:r>
            <w:r w:rsidR="005B1BCF">
              <w:rPr>
                <w:noProof/>
                <w:webHidden/>
              </w:rPr>
              <w:fldChar w:fldCharType="begin"/>
            </w:r>
            <w:r w:rsidR="005B1BCF">
              <w:rPr>
                <w:noProof/>
                <w:webHidden/>
              </w:rPr>
              <w:instrText xml:space="preserve"> PAGEREF _Toc99365969 \h </w:instrText>
            </w:r>
            <w:r w:rsidR="005B1BCF">
              <w:rPr>
                <w:noProof/>
                <w:webHidden/>
              </w:rPr>
            </w:r>
            <w:r w:rsidR="005B1BCF">
              <w:rPr>
                <w:noProof/>
                <w:webHidden/>
              </w:rPr>
              <w:fldChar w:fldCharType="separate"/>
            </w:r>
            <w:r w:rsidR="005B1BCF">
              <w:rPr>
                <w:noProof/>
                <w:webHidden/>
              </w:rPr>
              <w:t>5</w:t>
            </w:r>
            <w:r w:rsidR="005B1BCF">
              <w:rPr>
                <w:noProof/>
                <w:webHidden/>
              </w:rPr>
              <w:fldChar w:fldCharType="end"/>
            </w:r>
          </w:hyperlink>
        </w:p>
        <w:p w14:paraId="73FEFFB2" w14:textId="10AD4D2D" w:rsidR="005B1BCF" w:rsidRDefault="008D4A01">
          <w:pPr>
            <w:pStyle w:val="TOC2"/>
            <w:rPr>
              <w:rFonts w:asciiTheme="minorHAnsi" w:eastAsiaTheme="minorEastAsia" w:hAnsiTheme="minorHAnsi" w:cstheme="minorBidi"/>
              <w:sz w:val="22"/>
              <w:szCs w:val="22"/>
            </w:rPr>
          </w:pPr>
          <w:hyperlink w:anchor="_Toc99365970" w:history="1">
            <w:r w:rsidR="005B1BCF" w:rsidRPr="00AA14B0">
              <w:rPr>
                <w:rStyle w:val="Hyperlink"/>
              </w:rPr>
              <w:t>1.1.</w:t>
            </w:r>
            <w:r w:rsidR="005B1BCF">
              <w:rPr>
                <w:rFonts w:asciiTheme="minorHAnsi" w:eastAsiaTheme="minorEastAsia" w:hAnsiTheme="minorHAnsi" w:cstheme="minorBidi"/>
                <w:sz w:val="22"/>
                <w:szCs w:val="22"/>
              </w:rPr>
              <w:tab/>
            </w:r>
            <w:r w:rsidR="005B1BCF" w:rsidRPr="00AA14B0">
              <w:rPr>
                <w:rStyle w:val="Hyperlink"/>
              </w:rPr>
              <w:t>Document Purpose</w:t>
            </w:r>
            <w:r w:rsidR="005B1BCF">
              <w:rPr>
                <w:webHidden/>
              </w:rPr>
              <w:tab/>
            </w:r>
            <w:r w:rsidR="005B1BCF">
              <w:rPr>
                <w:webHidden/>
              </w:rPr>
              <w:fldChar w:fldCharType="begin"/>
            </w:r>
            <w:r w:rsidR="005B1BCF">
              <w:rPr>
                <w:webHidden/>
              </w:rPr>
              <w:instrText xml:space="preserve"> PAGEREF _Toc99365970 \h </w:instrText>
            </w:r>
            <w:r w:rsidR="005B1BCF">
              <w:rPr>
                <w:webHidden/>
              </w:rPr>
            </w:r>
            <w:r w:rsidR="005B1BCF">
              <w:rPr>
                <w:webHidden/>
              </w:rPr>
              <w:fldChar w:fldCharType="separate"/>
            </w:r>
            <w:r w:rsidR="005B1BCF">
              <w:rPr>
                <w:webHidden/>
              </w:rPr>
              <w:t>5</w:t>
            </w:r>
            <w:r w:rsidR="005B1BCF">
              <w:rPr>
                <w:webHidden/>
              </w:rPr>
              <w:fldChar w:fldCharType="end"/>
            </w:r>
          </w:hyperlink>
        </w:p>
        <w:p w14:paraId="18A44BF9" w14:textId="48E80168" w:rsidR="005B1BCF" w:rsidRDefault="008D4A01">
          <w:pPr>
            <w:pStyle w:val="TOC2"/>
            <w:rPr>
              <w:rFonts w:asciiTheme="minorHAnsi" w:eastAsiaTheme="minorEastAsia" w:hAnsiTheme="minorHAnsi" w:cstheme="minorBidi"/>
              <w:sz w:val="22"/>
              <w:szCs w:val="22"/>
            </w:rPr>
          </w:pPr>
          <w:hyperlink w:anchor="_Toc99365971" w:history="1">
            <w:r w:rsidR="005B1BCF" w:rsidRPr="00AA14B0">
              <w:rPr>
                <w:rStyle w:val="Hyperlink"/>
              </w:rPr>
              <w:t>1.2.</w:t>
            </w:r>
            <w:r w:rsidR="005B1BCF">
              <w:rPr>
                <w:rFonts w:asciiTheme="minorHAnsi" w:eastAsiaTheme="minorEastAsia" w:hAnsiTheme="minorHAnsi" w:cstheme="minorBidi"/>
                <w:sz w:val="22"/>
                <w:szCs w:val="22"/>
              </w:rPr>
              <w:tab/>
            </w:r>
            <w:r w:rsidR="005B1BCF" w:rsidRPr="00AA14B0">
              <w:rPr>
                <w:rStyle w:val="Hyperlink"/>
              </w:rPr>
              <w:t>Target Audience</w:t>
            </w:r>
            <w:r w:rsidR="005B1BCF">
              <w:rPr>
                <w:webHidden/>
              </w:rPr>
              <w:tab/>
            </w:r>
            <w:r w:rsidR="005B1BCF">
              <w:rPr>
                <w:webHidden/>
              </w:rPr>
              <w:fldChar w:fldCharType="begin"/>
            </w:r>
            <w:r w:rsidR="005B1BCF">
              <w:rPr>
                <w:webHidden/>
              </w:rPr>
              <w:instrText xml:space="preserve"> PAGEREF _Toc99365971 \h </w:instrText>
            </w:r>
            <w:r w:rsidR="005B1BCF">
              <w:rPr>
                <w:webHidden/>
              </w:rPr>
            </w:r>
            <w:r w:rsidR="005B1BCF">
              <w:rPr>
                <w:webHidden/>
              </w:rPr>
              <w:fldChar w:fldCharType="separate"/>
            </w:r>
            <w:r w:rsidR="005B1BCF">
              <w:rPr>
                <w:webHidden/>
              </w:rPr>
              <w:t>5</w:t>
            </w:r>
            <w:r w:rsidR="005B1BCF">
              <w:rPr>
                <w:webHidden/>
              </w:rPr>
              <w:fldChar w:fldCharType="end"/>
            </w:r>
          </w:hyperlink>
        </w:p>
        <w:p w14:paraId="7203501E" w14:textId="35429691" w:rsidR="005B1BCF" w:rsidRDefault="008D4A01">
          <w:pPr>
            <w:pStyle w:val="TOC2"/>
            <w:rPr>
              <w:rFonts w:asciiTheme="minorHAnsi" w:eastAsiaTheme="minorEastAsia" w:hAnsiTheme="minorHAnsi" w:cstheme="minorBidi"/>
              <w:sz w:val="22"/>
              <w:szCs w:val="22"/>
            </w:rPr>
          </w:pPr>
          <w:hyperlink w:anchor="_Toc99365972" w:history="1">
            <w:r w:rsidR="005B1BCF" w:rsidRPr="00AA14B0">
              <w:rPr>
                <w:rStyle w:val="Hyperlink"/>
              </w:rPr>
              <w:t>1.3.</w:t>
            </w:r>
            <w:r w:rsidR="005B1BCF">
              <w:rPr>
                <w:rFonts w:asciiTheme="minorHAnsi" w:eastAsiaTheme="minorEastAsia" w:hAnsiTheme="minorHAnsi" w:cstheme="minorBidi"/>
                <w:sz w:val="22"/>
                <w:szCs w:val="22"/>
              </w:rPr>
              <w:tab/>
            </w:r>
            <w:r w:rsidR="005B1BCF" w:rsidRPr="00AA14B0">
              <w:rPr>
                <w:rStyle w:val="Hyperlink"/>
              </w:rPr>
              <w:t>Scope</w:t>
            </w:r>
            <w:r w:rsidR="005B1BCF">
              <w:rPr>
                <w:webHidden/>
              </w:rPr>
              <w:tab/>
            </w:r>
            <w:r w:rsidR="005B1BCF">
              <w:rPr>
                <w:webHidden/>
              </w:rPr>
              <w:fldChar w:fldCharType="begin"/>
            </w:r>
            <w:r w:rsidR="005B1BCF">
              <w:rPr>
                <w:webHidden/>
              </w:rPr>
              <w:instrText xml:space="preserve"> PAGEREF _Toc99365972 \h </w:instrText>
            </w:r>
            <w:r w:rsidR="005B1BCF">
              <w:rPr>
                <w:webHidden/>
              </w:rPr>
            </w:r>
            <w:r w:rsidR="005B1BCF">
              <w:rPr>
                <w:webHidden/>
              </w:rPr>
              <w:fldChar w:fldCharType="separate"/>
            </w:r>
            <w:r w:rsidR="005B1BCF">
              <w:rPr>
                <w:webHidden/>
              </w:rPr>
              <w:t>5</w:t>
            </w:r>
            <w:r w:rsidR="005B1BCF">
              <w:rPr>
                <w:webHidden/>
              </w:rPr>
              <w:fldChar w:fldCharType="end"/>
            </w:r>
          </w:hyperlink>
        </w:p>
        <w:p w14:paraId="042585BD" w14:textId="79EC4F69" w:rsidR="005B1BCF" w:rsidRDefault="008D4A01">
          <w:pPr>
            <w:pStyle w:val="TOC2"/>
            <w:rPr>
              <w:rFonts w:asciiTheme="minorHAnsi" w:eastAsiaTheme="minorEastAsia" w:hAnsiTheme="minorHAnsi" w:cstheme="minorBidi"/>
              <w:sz w:val="22"/>
              <w:szCs w:val="22"/>
            </w:rPr>
          </w:pPr>
          <w:hyperlink w:anchor="_Toc99365973" w:history="1">
            <w:r w:rsidR="005B1BCF" w:rsidRPr="00AA14B0">
              <w:rPr>
                <w:rStyle w:val="Hyperlink"/>
              </w:rPr>
              <w:t>1.4.</w:t>
            </w:r>
            <w:r w:rsidR="005B1BCF">
              <w:rPr>
                <w:rFonts w:asciiTheme="minorHAnsi" w:eastAsiaTheme="minorEastAsia" w:hAnsiTheme="minorHAnsi" w:cstheme="minorBidi"/>
                <w:sz w:val="22"/>
                <w:szCs w:val="22"/>
              </w:rPr>
              <w:tab/>
            </w:r>
            <w:r w:rsidR="005B1BCF" w:rsidRPr="00AA14B0">
              <w:rPr>
                <w:rStyle w:val="Hyperlink"/>
              </w:rPr>
              <w:t>Structure of this Document</w:t>
            </w:r>
            <w:r w:rsidR="005B1BCF">
              <w:rPr>
                <w:webHidden/>
              </w:rPr>
              <w:tab/>
            </w:r>
            <w:r w:rsidR="005B1BCF">
              <w:rPr>
                <w:webHidden/>
              </w:rPr>
              <w:fldChar w:fldCharType="begin"/>
            </w:r>
            <w:r w:rsidR="005B1BCF">
              <w:rPr>
                <w:webHidden/>
              </w:rPr>
              <w:instrText xml:space="preserve"> PAGEREF _Toc99365973 \h </w:instrText>
            </w:r>
            <w:r w:rsidR="005B1BCF">
              <w:rPr>
                <w:webHidden/>
              </w:rPr>
            </w:r>
            <w:r w:rsidR="005B1BCF">
              <w:rPr>
                <w:webHidden/>
              </w:rPr>
              <w:fldChar w:fldCharType="separate"/>
            </w:r>
            <w:r w:rsidR="005B1BCF">
              <w:rPr>
                <w:webHidden/>
              </w:rPr>
              <w:t>6</w:t>
            </w:r>
            <w:r w:rsidR="005B1BCF">
              <w:rPr>
                <w:webHidden/>
              </w:rPr>
              <w:fldChar w:fldCharType="end"/>
            </w:r>
          </w:hyperlink>
        </w:p>
        <w:p w14:paraId="2E885A6F" w14:textId="53B7FFC5" w:rsidR="005B1BCF" w:rsidRDefault="008D4A01">
          <w:pPr>
            <w:pStyle w:val="TOC2"/>
            <w:rPr>
              <w:rFonts w:asciiTheme="minorHAnsi" w:eastAsiaTheme="minorEastAsia" w:hAnsiTheme="minorHAnsi" w:cstheme="minorBidi"/>
              <w:sz w:val="22"/>
              <w:szCs w:val="22"/>
            </w:rPr>
          </w:pPr>
          <w:hyperlink w:anchor="_Toc99365974" w:history="1">
            <w:r w:rsidR="005B1BCF" w:rsidRPr="00AA14B0">
              <w:rPr>
                <w:rStyle w:val="Hyperlink"/>
              </w:rPr>
              <w:t>1.5.</w:t>
            </w:r>
            <w:r w:rsidR="005B1BCF">
              <w:rPr>
                <w:rFonts w:asciiTheme="minorHAnsi" w:eastAsiaTheme="minorEastAsia" w:hAnsiTheme="minorHAnsi" w:cstheme="minorBidi"/>
                <w:sz w:val="22"/>
                <w:szCs w:val="22"/>
              </w:rPr>
              <w:tab/>
            </w:r>
            <w:r w:rsidR="005B1BCF" w:rsidRPr="00AA14B0">
              <w:rPr>
                <w:rStyle w:val="Hyperlink"/>
              </w:rPr>
              <w:t>Abbreviations and Acronyms</w:t>
            </w:r>
            <w:r w:rsidR="005B1BCF">
              <w:rPr>
                <w:webHidden/>
              </w:rPr>
              <w:tab/>
            </w:r>
            <w:r w:rsidR="005B1BCF">
              <w:rPr>
                <w:webHidden/>
              </w:rPr>
              <w:fldChar w:fldCharType="begin"/>
            </w:r>
            <w:r w:rsidR="005B1BCF">
              <w:rPr>
                <w:webHidden/>
              </w:rPr>
              <w:instrText xml:space="preserve"> PAGEREF _Toc99365974 \h </w:instrText>
            </w:r>
            <w:r w:rsidR="005B1BCF">
              <w:rPr>
                <w:webHidden/>
              </w:rPr>
            </w:r>
            <w:r w:rsidR="005B1BCF">
              <w:rPr>
                <w:webHidden/>
              </w:rPr>
              <w:fldChar w:fldCharType="separate"/>
            </w:r>
            <w:r w:rsidR="005B1BCF">
              <w:rPr>
                <w:webHidden/>
              </w:rPr>
              <w:t>6</w:t>
            </w:r>
            <w:r w:rsidR="005B1BCF">
              <w:rPr>
                <w:webHidden/>
              </w:rPr>
              <w:fldChar w:fldCharType="end"/>
            </w:r>
          </w:hyperlink>
        </w:p>
        <w:p w14:paraId="400225B2" w14:textId="540FF14E" w:rsidR="005B1BCF" w:rsidRDefault="008D4A01">
          <w:pPr>
            <w:pStyle w:val="TOC2"/>
            <w:rPr>
              <w:rFonts w:asciiTheme="minorHAnsi" w:eastAsiaTheme="minorEastAsia" w:hAnsiTheme="minorHAnsi" w:cstheme="minorBidi"/>
              <w:sz w:val="22"/>
              <w:szCs w:val="22"/>
            </w:rPr>
          </w:pPr>
          <w:hyperlink w:anchor="_Toc99365975" w:history="1">
            <w:r w:rsidR="005B1BCF" w:rsidRPr="00AA14B0">
              <w:rPr>
                <w:rStyle w:val="Hyperlink"/>
              </w:rPr>
              <w:t>1.6.</w:t>
            </w:r>
            <w:r w:rsidR="005B1BCF">
              <w:rPr>
                <w:rFonts w:asciiTheme="minorHAnsi" w:eastAsiaTheme="minorEastAsia" w:hAnsiTheme="minorHAnsi" w:cstheme="minorBidi"/>
                <w:sz w:val="22"/>
                <w:szCs w:val="22"/>
              </w:rPr>
              <w:tab/>
            </w:r>
            <w:r w:rsidR="005B1BCF" w:rsidRPr="00AA14B0">
              <w:rPr>
                <w:rStyle w:val="Hyperlink"/>
              </w:rPr>
              <w:t>Definitions</w:t>
            </w:r>
            <w:r w:rsidR="005B1BCF">
              <w:rPr>
                <w:webHidden/>
              </w:rPr>
              <w:tab/>
            </w:r>
            <w:r w:rsidR="005B1BCF">
              <w:rPr>
                <w:webHidden/>
              </w:rPr>
              <w:fldChar w:fldCharType="begin"/>
            </w:r>
            <w:r w:rsidR="005B1BCF">
              <w:rPr>
                <w:webHidden/>
              </w:rPr>
              <w:instrText xml:space="preserve"> PAGEREF _Toc99365975 \h </w:instrText>
            </w:r>
            <w:r w:rsidR="005B1BCF">
              <w:rPr>
                <w:webHidden/>
              </w:rPr>
            </w:r>
            <w:r w:rsidR="005B1BCF">
              <w:rPr>
                <w:webHidden/>
              </w:rPr>
              <w:fldChar w:fldCharType="separate"/>
            </w:r>
            <w:r w:rsidR="005B1BCF">
              <w:rPr>
                <w:webHidden/>
              </w:rPr>
              <w:t>8</w:t>
            </w:r>
            <w:r w:rsidR="005B1BCF">
              <w:rPr>
                <w:webHidden/>
              </w:rPr>
              <w:fldChar w:fldCharType="end"/>
            </w:r>
          </w:hyperlink>
        </w:p>
        <w:p w14:paraId="2D6D018C" w14:textId="3B8D481F" w:rsidR="005B1BCF" w:rsidRDefault="008D4A01">
          <w:pPr>
            <w:pStyle w:val="TOC2"/>
            <w:rPr>
              <w:rFonts w:asciiTheme="minorHAnsi" w:eastAsiaTheme="minorEastAsia" w:hAnsiTheme="minorHAnsi" w:cstheme="minorBidi"/>
              <w:sz w:val="22"/>
              <w:szCs w:val="22"/>
            </w:rPr>
          </w:pPr>
          <w:hyperlink w:anchor="_Toc99365976" w:history="1">
            <w:r w:rsidR="005B1BCF" w:rsidRPr="00AA14B0">
              <w:rPr>
                <w:rStyle w:val="Hyperlink"/>
              </w:rPr>
              <w:t>1.7.</w:t>
            </w:r>
            <w:r w:rsidR="005B1BCF">
              <w:rPr>
                <w:rFonts w:asciiTheme="minorHAnsi" w:eastAsiaTheme="minorEastAsia" w:hAnsiTheme="minorHAnsi" w:cstheme="minorBidi"/>
                <w:sz w:val="22"/>
                <w:szCs w:val="22"/>
              </w:rPr>
              <w:tab/>
            </w:r>
            <w:r w:rsidR="005B1BCF" w:rsidRPr="00AA14B0">
              <w:rPr>
                <w:rStyle w:val="Hyperlink"/>
              </w:rPr>
              <w:t>Reference and Applicable Documents</w:t>
            </w:r>
            <w:r w:rsidR="005B1BCF">
              <w:rPr>
                <w:webHidden/>
              </w:rPr>
              <w:tab/>
            </w:r>
            <w:r w:rsidR="005B1BCF">
              <w:rPr>
                <w:webHidden/>
              </w:rPr>
              <w:fldChar w:fldCharType="begin"/>
            </w:r>
            <w:r w:rsidR="005B1BCF">
              <w:rPr>
                <w:webHidden/>
              </w:rPr>
              <w:instrText xml:space="preserve"> PAGEREF _Toc99365976 \h </w:instrText>
            </w:r>
            <w:r w:rsidR="005B1BCF">
              <w:rPr>
                <w:webHidden/>
              </w:rPr>
            </w:r>
            <w:r w:rsidR="005B1BCF">
              <w:rPr>
                <w:webHidden/>
              </w:rPr>
              <w:fldChar w:fldCharType="separate"/>
            </w:r>
            <w:r w:rsidR="005B1BCF">
              <w:rPr>
                <w:webHidden/>
              </w:rPr>
              <w:t>9</w:t>
            </w:r>
            <w:r w:rsidR="005B1BCF">
              <w:rPr>
                <w:webHidden/>
              </w:rPr>
              <w:fldChar w:fldCharType="end"/>
            </w:r>
          </w:hyperlink>
        </w:p>
        <w:p w14:paraId="49E11035" w14:textId="1A9E0B8B" w:rsidR="005B1BCF" w:rsidRDefault="008D4A01">
          <w:pPr>
            <w:pStyle w:val="TOC3"/>
            <w:tabs>
              <w:tab w:val="left" w:pos="1445"/>
            </w:tabs>
            <w:rPr>
              <w:rFonts w:asciiTheme="minorHAnsi" w:eastAsiaTheme="minorEastAsia" w:hAnsiTheme="minorHAnsi" w:cstheme="minorBidi"/>
              <w:noProof/>
              <w:sz w:val="22"/>
              <w:szCs w:val="22"/>
            </w:rPr>
          </w:pPr>
          <w:hyperlink w:anchor="_Toc99365977" w:history="1">
            <w:r w:rsidR="005B1BCF" w:rsidRPr="00AA14B0">
              <w:rPr>
                <w:rStyle w:val="Hyperlink"/>
                <w:noProof/>
              </w:rPr>
              <w:t>1.7.1.</w:t>
            </w:r>
            <w:r w:rsidR="005B1BCF">
              <w:rPr>
                <w:rFonts w:asciiTheme="minorHAnsi" w:eastAsiaTheme="minorEastAsia" w:hAnsiTheme="minorHAnsi" w:cstheme="minorBidi"/>
                <w:noProof/>
                <w:sz w:val="22"/>
                <w:szCs w:val="22"/>
              </w:rPr>
              <w:tab/>
            </w:r>
            <w:r w:rsidR="005B1BCF" w:rsidRPr="00AA14B0">
              <w:rPr>
                <w:rStyle w:val="Hyperlink"/>
                <w:noProof/>
              </w:rPr>
              <w:t>Reference Documents</w:t>
            </w:r>
            <w:r w:rsidR="005B1BCF">
              <w:rPr>
                <w:noProof/>
                <w:webHidden/>
              </w:rPr>
              <w:tab/>
            </w:r>
            <w:r w:rsidR="005B1BCF">
              <w:rPr>
                <w:noProof/>
                <w:webHidden/>
              </w:rPr>
              <w:fldChar w:fldCharType="begin"/>
            </w:r>
            <w:r w:rsidR="005B1BCF">
              <w:rPr>
                <w:noProof/>
                <w:webHidden/>
              </w:rPr>
              <w:instrText xml:space="preserve"> PAGEREF _Toc99365977 \h </w:instrText>
            </w:r>
            <w:r w:rsidR="005B1BCF">
              <w:rPr>
                <w:noProof/>
                <w:webHidden/>
              </w:rPr>
            </w:r>
            <w:r w:rsidR="005B1BCF">
              <w:rPr>
                <w:noProof/>
                <w:webHidden/>
              </w:rPr>
              <w:fldChar w:fldCharType="separate"/>
            </w:r>
            <w:r w:rsidR="005B1BCF">
              <w:rPr>
                <w:noProof/>
                <w:webHidden/>
              </w:rPr>
              <w:t>9</w:t>
            </w:r>
            <w:r w:rsidR="005B1BCF">
              <w:rPr>
                <w:noProof/>
                <w:webHidden/>
              </w:rPr>
              <w:fldChar w:fldCharType="end"/>
            </w:r>
          </w:hyperlink>
        </w:p>
        <w:p w14:paraId="5A378B82" w14:textId="264F05F7" w:rsidR="005B1BCF" w:rsidRDefault="008D4A01">
          <w:pPr>
            <w:pStyle w:val="TOC1"/>
            <w:rPr>
              <w:rFonts w:asciiTheme="minorHAnsi" w:eastAsiaTheme="minorEastAsia" w:hAnsiTheme="minorHAnsi" w:cstheme="minorBidi"/>
              <w:b w:val="0"/>
              <w:caps w:val="0"/>
              <w:noProof/>
              <w:sz w:val="22"/>
              <w:szCs w:val="22"/>
            </w:rPr>
          </w:pPr>
          <w:hyperlink w:anchor="_Toc99365978" w:history="1">
            <w:r w:rsidR="005B1BCF" w:rsidRPr="00AA14B0">
              <w:rPr>
                <w:rStyle w:val="Hyperlink"/>
                <w:noProof/>
              </w:rPr>
              <w:t>2.</w:t>
            </w:r>
            <w:r w:rsidR="005B1BCF">
              <w:rPr>
                <w:rFonts w:asciiTheme="minorHAnsi" w:eastAsiaTheme="minorEastAsia" w:hAnsiTheme="minorHAnsi" w:cstheme="minorBidi"/>
                <w:b w:val="0"/>
                <w:caps w:val="0"/>
                <w:noProof/>
                <w:sz w:val="22"/>
                <w:szCs w:val="22"/>
              </w:rPr>
              <w:tab/>
            </w:r>
            <w:r w:rsidR="005B1BCF" w:rsidRPr="00AA14B0">
              <w:rPr>
                <w:rStyle w:val="Hyperlink"/>
                <w:noProof/>
              </w:rPr>
              <w:t>E2E test campaign</w:t>
            </w:r>
            <w:r w:rsidR="005B1BCF">
              <w:rPr>
                <w:noProof/>
                <w:webHidden/>
              </w:rPr>
              <w:tab/>
            </w:r>
            <w:r w:rsidR="005B1BCF">
              <w:rPr>
                <w:noProof/>
                <w:webHidden/>
              </w:rPr>
              <w:fldChar w:fldCharType="begin"/>
            </w:r>
            <w:r w:rsidR="005B1BCF">
              <w:rPr>
                <w:noProof/>
                <w:webHidden/>
              </w:rPr>
              <w:instrText xml:space="preserve"> PAGEREF _Toc99365978 \h </w:instrText>
            </w:r>
            <w:r w:rsidR="005B1BCF">
              <w:rPr>
                <w:noProof/>
                <w:webHidden/>
              </w:rPr>
            </w:r>
            <w:r w:rsidR="005B1BCF">
              <w:rPr>
                <w:noProof/>
                <w:webHidden/>
              </w:rPr>
              <w:fldChar w:fldCharType="separate"/>
            </w:r>
            <w:r w:rsidR="005B1BCF">
              <w:rPr>
                <w:noProof/>
                <w:webHidden/>
              </w:rPr>
              <w:t>10</w:t>
            </w:r>
            <w:r w:rsidR="005B1BCF">
              <w:rPr>
                <w:noProof/>
                <w:webHidden/>
              </w:rPr>
              <w:fldChar w:fldCharType="end"/>
            </w:r>
          </w:hyperlink>
        </w:p>
        <w:p w14:paraId="1FEFD44B" w14:textId="658B8BEE" w:rsidR="005B1BCF" w:rsidRDefault="008D4A01">
          <w:pPr>
            <w:pStyle w:val="TOC2"/>
            <w:rPr>
              <w:rFonts w:asciiTheme="minorHAnsi" w:eastAsiaTheme="minorEastAsia" w:hAnsiTheme="minorHAnsi" w:cstheme="minorBidi"/>
              <w:sz w:val="22"/>
              <w:szCs w:val="22"/>
            </w:rPr>
          </w:pPr>
          <w:hyperlink w:anchor="_Toc99365979" w:history="1">
            <w:r w:rsidR="005B1BCF" w:rsidRPr="00AA14B0">
              <w:rPr>
                <w:rStyle w:val="Hyperlink"/>
              </w:rPr>
              <w:t>2.1.</w:t>
            </w:r>
            <w:r w:rsidR="005B1BCF">
              <w:rPr>
                <w:rFonts w:asciiTheme="minorHAnsi" w:eastAsiaTheme="minorEastAsia" w:hAnsiTheme="minorHAnsi" w:cstheme="minorBidi"/>
                <w:sz w:val="22"/>
                <w:szCs w:val="22"/>
              </w:rPr>
              <w:tab/>
            </w:r>
            <w:r w:rsidR="005B1BCF" w:rsidRPr="00AA14B0">
              <w:rPr>
                <w:rStyle w:val="Hyperlink"/>
              </w:rPr>
              <w:t>Scope of E2E campaign</w:t>
            </w:r>
            <w:r w:rsidR="005B1BCF">
              <w:rPr>
                <w:webHidden/>
              </w:rPr>
              <w:tab/>
            </w:r>
            <w:r w:rsidR="005B1BCF">
              <w:rPr>
                <w:webHidden/>
              </w:rPr>
              <w:fldChar w:fldCharType="begin"/>
            </w:r>
            <w:r w:rsidR="005B1BCF">
              <w:rPr>
                <w:webHidden/>
              </w:rPr>
              <w:instrText xml:space="preserve"> PAGEREF _Toc99365979 \h </w:instrText>
            </w:r>
            <w:r w:rsidR="005B1BCF">
              <w:rPr>
                <w:webHidden/>
              </w:rPr>
            </w:r>
            <w:r w:rsidR="005B1BCF">
              <w:rPr>
                <w:webHidden/>
              </w:rPr>
              <w:fldChar w:fldCharType="separate"/>
            </w:r>
            <w:r w:rsidR="005B1BCF">
              <w:rPr>
                <w:webHidden/>
              </w:rPr>
              <w:t>10</w:t>
            </w:r>
            <w:r w:rsidR="005B1BCF">
              <w:rPr>
                <w:webHidden/>
              </w:rPr>
              <w:fldChar w:fldCharType="end"/>
            </w:r>
          </w:hyperlink>
        </w:p>
        <w:p w14:paraId="4EB00176" w14:textId="0689DF8B" w:rsidR="005B1BCF" w:rsidRDefault="008D4A01">
          <w:pPr>
            <w:pStyle w:val="TOC2"/>
            <w:rPr>
              <w:rFonts w:asciiTheme="minorHAnsi" w:eastAsiaTheme="minorEastAsia" w:hAnsiTheme="minorHAnsi" w:cstheme="minorBidi"/>
              <w:sz w:val="22"/>
              <w:szCs w:val="22"/>
            </w:rPr>
          </w:pPr>
          <w:hyperlink w:anchor="_Toc99365980" w:history="1">
            <w:r w:rsidR="005B1BCF" w:rsidRPr="00AA14B0">
              <w:rPr>
                <w:rStyle w:val="Hyperlink"/>
              </w:rPr>
              <w:t>2.2.</w:t>
            </w:r>
            <w:r w:rsidR="005B1BCF">
              <w:rPr>
                <w:rFonts w:asciiTheme="minorHAnsi" w:eastAsiaTheme="minorEastAsia" w:hAnsiTheme="minorHAnsi" w:cstheme="minorBidi"/>
                <w:sz w:val="22"/>
                <w:szCs w:val="22"/>
              </w:rPr>
              <w:tab/>
            </w:r>
            <w:r w:rsidR="005B1BCF" w:rsidRPr="00AA14B0">
              <w:rPr>
                <w:rStyle w:val="Hyperlink"/>
              </w:rPr>
              <w:t>E2E campaign objectives</w:t>
            </w:r>
            <w:r w:rsidR="005B1BCF">
              <w:rPr>
                <w:webHidden/>
              </w:rPr>
              <w:tab/>
            </w:r>
            <w:r w:rsidR="005B1BCF">
              <w:rPr>
                <w:webHidden/>
              </w:rPr>
              <w:fldChar w:fldCharType="begin"/>
            </w:r>
            <w:r w:rsidR="005B1BCF">
              <w:rPr>
                <w:webHidden/>
              </w:rPr>
              <w:instrText xml:space="preserve"> PAGEREF _Toc99365980 \h </w:instrText>
            </w:r>
            <w:r w:rsidR="005B1BCF">
              <w:rPr>
                <w:webHidden/>
              </w:rPr>
            </w:r>
            <w:r w:rsidR="005B1BCF">
              <w:rPr>
                <w:webHidden/>
              </w:rPr>
              <w:fldChar w:fldCharType="separate"/>
            </w:r>
            <w:r w:rsidR="005B1BCF">
              <w:rPr>
                <w:webHidden/>
              </w:rPr>
              <w:t>10</w:t>
            </w:r>
            <w:r w:rsidR="005B1BCF">
              <w:rPr>
                <w:webHidden/>
              </w:rPr>
              <w:fldChar w:fldCharType="end"/>
            </w:r>
          </w:hyperlink>
        </w:p>
        <w:p w14:paraId="5134D8E5" w14:textId="41C58242" w:rsidR="005B1BCF" w:rsidRDefault="008D4A01">
          <w:pPr>
            <w:pStyle w:val="TOC2"/>
            <w:rPr>
              <w:rFonts w:asciiTheme="minorHAnsi" w:eastAsiaTheme="minorEastAsia" w:hAnsiTheme="minorHAnsi" w:cstheme="minorBidi"/>
              <w:sz w:val="22"/>
              <w:szCs w:val="22"/>
            </w:rPr>
          </w:pPr>
          <w:hyperlink w:anchor="_Toc99365981" w:history="1">
            <w:r w:rsidR="005B1BCF" w:rsidRPr="00AA14B0">
              <w:rPr>
                <w:rStyle w:val="Hyperlink"/>
              </w:rPr>
              <w:t>2.3.</w:t>
            </w:r>
            <w:r w:rsidR="005B1BCF">
              <w:rPr>
                <w:rFonts w:asciiTheme="minorHAnsi" w:eastAsiaTheme="minorEastAsia" w:hAnsiTheme="minorHAnsi" w:cstheme="minorBidi"/>
                <w:sz w:val="22"/>
                <w:szCs w:val="22"/>
              </w:rPr>
              <w:tab/>
            </w:r>
            <w:r w:rsidR="005B1BCF" w:rsidRPr="00AA14B0">
              <w:rPr>
                <w:rStyle w:val="Hyperlink"/>
              </w:rPr>
              <w:t>Pre-requisites to participate in E2E campaign</w:t>
            </w:r>
            <w:r w:rsidR="005B1BCF">
              <w:rPr>
                <w:webHidden/>
              </w:rPr>
              <w:tab/>
            </w:r>
            <w:r w:rsidR="005B1BCF">
              <w:rPr>
                <w:webHidden/>
              </w:rPr>
              <w:fldChar w:fldCharType="begin"/>
            </w:r>
            <w:r w:rsidR="005B1BCF">
              <w:rPr>
                <w:webHidden/>
              </w:rPr>
              <w:instrText xml:space="preserve"> PAGEREF _Toc99365981 \h </w:instrText>
            </w:r>
            <w:r w:rsidR="005B1BCF">
              <w:rPr>
                <w:webHidden/>
              </w:rPr>
            </w:r>
            <w:r w:rsidR="005B1BCF">
              <w:rPr>
                <w:webHidden/>
              </w:rPr>
              <w:fldChar w:fldCharType="separate"/>
            </w:r>
            <w:r w:rsidR="005B1BCF">
              <w:rPr>
                <w:webHidden/>
              </w:rPr>
              <w:t>10</w:t>
            </w:r>
            <w:r w:rsidR="005B1BCF">
              <w:rPr>
                <w:webHidden/>
              </w:rPr>
              <w:fldChar w:fldCharType="end"/>
            </w:r>
          </w:hyperlink>
        </w:p>
        <w:p w14:paraId="7371988A" w14:textId="4B925206" w:rsidR="005B1BCF" w:rsidRDefault="008D4A01">
          <w:pPr>
            <w:pStyle w:val="TOC1"/>
            <w:rPr>
              <w:rFonts w:asciiTheme="minorHAnsi" w:eastAsiaTheme="minorEastAsia" w:hAnsiTheme="minorHAnsi" w:cstheme="minorBidi"/>
              <w:b w:val="0"/>
              <w:caps w:val="0"/>
              <w:noProof/>
              <w:sz w:val="22"/>
              <w:szCs w:val="22"/>
            </w:rPr>
          </w:pPr>
          <w:hyperlink w:anchor="_Toc99365982" w:history="1">
            <w:r w:rsidR="005B1BCF" w:rsidRPr="00AA14B0">
              <w:rPr>
                <w:rStyle w:val="Hyperlink"/>
                <w:noProof/>
              </w:rPr>
              <w:t>3.</w:t>
            </w:r>
            <w:r w:rsidR="005B1BCF">
              <w:rPr>
                <w:rFonts w:asciiTheme="minorHAnsi" w:eastAsiaTheme="minorEastAsia" w:hAnsiTheme="minorHAnsi" w:cstheme="minorBidi"/>
                <w:b w:val="0"/>
                <w:caps w:val="0"/>
                <w:noProof/>
                <w:sz w:val="22"/>
                <w:szCs w:val="22"/>
              </w:rPr>
              <w:tab/>
            </w:r>
            <w:r w:rsidR="005B1BCF" w:rsidRPr="00AA14B0">
              <w:rPr>
                <w:rStyle w:val="Hyperlink"/>
                <w:noProof/>
              </w:rPr>
              <w:t>Infrastructure needs</w:t>
            </w:r>
            <w:r w:rsidR="005B1BCF">
              <w:rPr>
                <w:noProof/>
                <w:webHidden/>
              </w:rPr>
              <w:tab/>
            </w:r>
            <w:r w:rsidR="005B1BCF">
              <w:rPr>
                <w:noProof/>
                <w:webHidden/>
              </w:rPr>
              <w:fldChar w:fldCharType="begin"/>
            </w:r>
            <w:r w:rsidR="005B1BCF">
              <w:rPr>
                <w:noProof/>
                <w:webHidden/>
              </w:rPr>
              <w:instrText xml:space="preserve"> PAGEREF _Toc99365982 \h </w:instrText>
            </w:r>
            <w:r w:rsidR="005B1BCF">
              <w:rPr>
                <w:noProof/>
                <w:webHidden/>
              </w:rPr>
            </w:r>
            <w:r w:rsidR="005B1BCF">
              <w:rPr>
                <w:noProof/>
                <w:webHidden/>
              </w:rPr>
              <w:fldChar w:fldCharType="separate"/>
            </w:r>
            <w:r w:rsidR="005B1BCF">
              <w:rPr>
                <w:noProof/>
                <w:webHidden/>
              </w:rPr>
              <w:t>11</w:t>
            </w:r>
            <w:r w:rsidR="005B1BCF">
              <w:rPr>
                <w:noProof/>
                <w:webHidden/>
              </w:rPr>
              <w:fldChar w:fldCharType="end"/>
            </w:r>
          </w:hyperlink>
        </w:p>
        <w:p w14:paraId="67F5CDAE" w14:textId="6F0E32B4" w:rsidR="005B1BCF" w:rsidRDefault="008D4A01">
          <w:pPr>
            <w:pStyle w:val="TOC3"/>
            <w:tabs>
              <w:tab w:val="left" w:pos="1190"/>
            </w:tabs>
            <w:rPr>
              <w:rFonts w:asciiTheme="minorHAnsi" w:eastAsiaTheme="minorEastAsia" w:hAnsiTheme="minorHAnsi" w:cstheme="minorBidi"/>
              <w:noProof/>
              <w:sz w:val="22"/>
              <w:szCs w:val="22"/>
            </w:rPr>
          </w:pPr>
          <w:hyperlink w:anchor="_Toc99365983" w:history="1">
            <w:r w:rsidR="005B1BCF" w:rsidRPr="00AA14B0">
              <w:rPr>
                <w:rStyle w:val="Hyperlink"/>
                <w:noProof/>
              </w:rPr>
              <w:t>3.1.</w:t>
            </w:r>
            <w:r w:rsidR="005B1BCF">
              <w:rPr>
                <w:rFonts w:asciiTheme="minorHAnsi" w:eastAsiaTheme="minorEastAsia" w:hAnsiTheme="minorHAnsi" w:cstheme="minorBidi"/>
                <w:noProof/>
                <w:sz w:val="22"/>
                <w:szCs w:val="22"/>
              </w:rPr>
              <w:tab/>
            </w:r>
            <w:r w:rsidR="005B1BCF" w:rsidRPr="00AA14B0">
              <w:rPr>
                <w:rStyle w:val="Hyperlink"/>
                <w:noProof/>
              </w:rPr>
              <w:t>Summary of infrastructure and environment</w:t>
            </w:r>
            <w:r w:rsidR="005B1BCF">
              <w:rPr>
                <w:noProof/>
                <w:webHidden/>
              </w:rPr>
              <w:tab/>
            </w:r>
            <w:r w:rsidR="005B1BCF">
              <w:rPr>
                <w:noProof/>
                <w:webHidden/>
              </w:rPr>
              <w:fldChar w:fldCharType="begin"/>
            </w:r>
            <w:r w:rsidR="005B1BCF">
              <w:rPr>
                <w:noProof/>
                <w:webHidden/>
              </w:rPr>
              <w:instrText xml:space="preserve"> PAGEREF _Toc99365983 \h </w:instrText>
            </w:r>
            <w:r w:rsidR="005B1BCF">
              <w:rPr>
                <w:noProof/>
                <w:webHidden/>
              </w:rPr>
            </w:r>
            <w:r w:rsidR="005B1BCF">
              <w:rPr>
                <w:noProof/>
                <w:webHidden/>
              </w:rPr>
              <w:fldChar w:fldCharType="separate"/>
            </w:r>
            <w:r w:rsidR="005B1BCF">
              <w:rPr>
                <w:noProof/>
                <w:webHidden/>
              </w:rPr>
              <w:t>11</w:t>
            </w:r>
            <w:r w:rsidR="005B1BCF">
              <w:rPr>
                <w:noProof/>
                <w:webHidden/>
              </w:rPr>
              <w:fldChar w:fldCharType="end"/>
            </w:r>
          </w:hyperlink>
        </w:p>
        <w:p w14:paraId="5BE08D9C" w14:textId="3319B22B" w:rsidR="005B1BCF" w:rsidRDefault="008D4A01">
          <w:pPr>
            <w:pStyle w:val="TOC3"/>
            <w:tabs>
              <w:tab w:val="left" w:pos="1190"/>
            </w:tabs>
            <w:rPr>
              <w:rFonts w:asciiTheme="minorHAnsi" w:eastAsiaTheme="minorEastAsia" w:hAnsiTheme="minorHAnsi" w:cstheme="minorBidi"/>
              <w:noProof/>
              <w:sz w:val="22"/>
              <w:szCs w:val="22"/>
            </w:rPr>
          </w:pPr>
          <w:hyperlink w:anchor="_Toc99365984" w:history="1">
            <w:r w:rsidR="005B1BCF" w:rsidRPr="00AA14B0">
              <w:rPr>
                <w:rStyle w:val="Hyperlink"/>
                <w:noProof/>
              </w:rPr>
              <w:t>3.2.</w:t>
            </w:r>
            <w:r w:rsidR="005B1BCF">
              <w:rPr>
                <w:rFonts w:asciiTheme="minorHAnsi" w:eastAsiaTheme="minorEastAsia" w:hAnsiTheme="minorHAnsi" w:cstheme="minorBidi"/>
                <w:noProof/>
                <w:sz w:val="22"/>
                <w:szCs w:val="22"/>
              </w:rPr>
              <w:tab/>
            </w:r>
            <w:r w:rsidR="005B1BCF" w:rsidRPr="00AA14B0">
              <w:rPr>
                <w:rStyle w:val="Hyperlink"/>
                <w:noProof/>
              </w:rPr>
              <w:t>Communications Requirements</w:t>
            </w:r>
            <w:r w:rsidR="005B1BCF">
              <w:rPr>
                <w:noProof/>
                <w:webHidden/>
              </w:rPr>
              <w:tab/>
            </w:r>
            <w:r w:rsidR="005B1BCF">
              <w:rPr>
                <w:noProof/>
                <w:webHidden/>
              </w:rPr>
              <w:fldChar w:fldCharType="begin"/>
            </w:r>
            <w:r w:rsidR="005B1BCF">
              <w:rPr>
                <w:noProof/>
                <w:webHidden/>
              </w:rPr>
              <w:instrText xml:space="preserve"> PAGEREF _Toc99365984 \h </w:instrText>
            </w:r>
            <w:r w:rsidR="005B1BCF">
              <w:rPr>
                <w:noProof/>
                <w:webHidden/>
              </w:rPr>
            </w:r>
            <w:r w:rsidR="005B1BCF">
              <w:rPr>
                <w:noProof/>
                <w:webHidden/>
              </w:rPr>
              <w:fldChar w:fldCharType="separate"/>
            </w:r>
            <w:r w:rsidR="005B1BCF">
              <w:rPr>
                <w:noProof/>
                <w:webHidden/>
              </w:rPr>
              <w:t>12</w:t>
            </w:r>
            <w:r w:rsidR="005B1BCF">
              <w:rPr>
                <w:noProof/>
                <w:webHidden/>
              </w:rPr>
              <w:fldChar w:fldCharType="end"/>
            </w:r>
          </w:hyperlink>
        </w:p>
        <w:p w14:paraId="50A58E1C" w14:textId="5C2BA54C" w:rsidR="005B1BCF" w:rsidRDefault="008D4A01">
          <w:pPr>
            <w:pStyle w:val="TOC1"/>
            <w:rPr>
              <w:rFonts w:asciiTheme="minorHAnsi" w:eastAsiaTheme="minorEastAsia" w:hAnsiTheme="minorHAnsi" w:cstheme="minorBidi"/>
              <w:b w:val="0"/>
              <w:caps w:val="0"/>
              <w:noProof/>
              <w:sz w:val="22"/>
              <w:szCs w:val="22"/>
            </w:rPr>
          </w:pPr>
          <w:hyperlink w:anchor="_Toc99365985" w:history="1">
            <w:r w:rsidR="005B1BCF" w:rsidRPr="00AA14B0">
              <w:rPr>
                <w:rStyle w:val="Hyperlink"/>
                <w:bCs/>
                <w:noProof/>
                <w:lang w:eastAsia="en-US"/>
              </w:rPr>
              <w:t>4.</w:t>
            </w:r>
            <w:r w:rsidR="005B1BCF">
              <w:rPr>
                <w:rFonts w:asciiTheme="minorHAnsi" w:eastAsiaTheme="minorEastAsia" w:hAnsiTheme="minorHAnsi" w:cstheme="minorBidi"/>
                <w:b w:val="0"/>
                <w:caps w:val="0"/>
                <w:noProof/>
                <w:sz w:val="22"/>
                <w:szCs w:val="22"/>
              </w:rPr>
              <w:tab/>
            </w:r>
            <w:r w:rsidR="005B1BCF" w:rsidRPr="00AA14B0">
              <w:rPr>
                <w:rStyle w:val="Hyperlink"/>
                <w:bCs/>
                <w:noProof/>
                <w:lang w:eastAsia="en-US"/>
              </w:rPr>
              <w:t>E2E Testing Organisation</w:t>
            </w:r>
            <w:r w:rsidR="005B1BCF">
              <w:rPr>
                <w:noProof/>
                <w:webHidden/>
              </w:rPr>
              <w:tab/>
            </w:r>
            <w:r w:rsidR="005B1BCF">
              <w:rPr>
                <w:noProof/>
                <w:webHidden/>
              </w:rPr>
              <w:fldChar w:fldCharType="begin"/>
            </w:r>
            <w:r w:rsidR="005B1BCF">
              <w:rPr>
                <w:noProof/>
                <w:webHidden/>
              </w:rPr>
              <w:instrText xml:space="preserve"> PAGEREF _Toc99365985 \h </w:instrText>
            </w:r>
            <w:r w:rsidR="005B1BCF">
              <w:rPr>
                <w:noProof/>
                <w:webHidden/>
              </w:rPr>
            </w:r>
            <w:r w:rsidR="005B1BCF">
              <w:rPr>
                <w:noProof/>
                <w:webHidden/>
              </w:rPr>
              <w:fldChar w:fldCharType="separate"/>
            </w:r>
            <w:r w:rsidR="005B1BCF">
              <w:rPr>
                <w:noProof/>
                <w:webHidden/>
              </w:rPr>
              <w:t>13</w:t>
            </w:r>
            <w:r w:rsidR="005B1BCF">
              <w:rPr>
                <w:noProof/>
                <w:webHidden/>
              </w:rPr>
              <w:fldChar w:fldCharType="end"/>
            </w:r>
          </w:hyperlink>
        </w:p>
        <w:p w14:paraId="7A49AC59" w14:textId="6692FA0B" w:rsidR="005B1BCF" w:rsidRDefault="008D4A01">
          <w:pPr>
            <w:pStyle w:val="TOC2"/>
            <w:rPr>
              <w:rFonts w:asciiTheme="minorHAnsi" w:eastAsiaTheme="minorEastAsia" w:hAnsiTheme="minorHAnsi" w:cstheme="minorBidi"/>
              <w:sz w:val="22"/>
              <w:szCs w:val="22"/>
            </w:rPr>
          </w:pPr>
          <w:hyperlink w:anchor="_Toc99365986" w:history="1">
            <w:r w:rsidR="005B1BCF" w:rsidRPr="00AA14B0">
              <w:rPr>
                <w:rStyle w:val="Hyperlink"/>
              </w:rPr>
              <w:t>4.1.</w:t>
            </w:r>
            <w:r w:rsidR="005B1BCF">
              <w:rPr>
                <w:rFonts w:asciiTheme="minorHAnsi" w:eastAsiaTheme="minorEastAsia" w:hAnsiTheme="minorHAnsi" w:cstheme="minorBidi"/>
                <w:sz w:val="22"/>
                <w:szCs w:val="22"/>
              </w:rPr>
              <w:tab/>
            </w:r>
            <w:r w:rsidR="005B1BCF" w:rsidRPr="00AA14B0">
              <w:rPr>
                <w:rStyle w:val="Hyperlink"/>
              </w:rPr>
              <w:t>Roles and Responsibilities</w:t>
            </w:r>
            <w:r w:rsidR="005B1BCF">
              <w:rPr>
                <w:webHidden/>
              </w:rPr>
              <w:tab/>
            </w:r>
            <w:r w:rsidR="005B1BCF">
              <w:rPr>
                <w:webHidden/>
              </w:rPr>
              <w:fldChar w:fldCharType="begin"/>
            </w:r>
            <w:r w:rsidR="005B1BCF">
              <w:rPr>
                <w:webHidden/>
              </w:rPr>
              <w:instrText xml:space="preserve"> PAGEREF _Toc99365986 \h </w:instrText>
            </w:r>
            <w:r w:rsidR="005B1BCF">
              <w:rPr>
                <w:webHidden/>
              </w:rPr>
            </w:r>
            <w:r w:rsidR="005B1BCF">
              <w:rPr>
                <w:webHidden/>
              </w:rPr>
              <w:fldChar w:fldCharType="separate"/>
            </w:r>
            <w:r w:rsidR="005B1BCF">
              <w:rPr>
                <w:webHidden/>
              </w:rPr>
              <w:t>13</w:t>
            </w:r>
            <w:r w:rsidR="005B1BCF">
              <w:rPr>
                <w:webHidden/>
              </w:rPr>
              <w:fldChar w:fldCharType="end"/>
            </w:r>
          </w:hyperlink>
        </w:p>
        <w:p w14:paraId="7765CCE9" w14:textId="5928CC49" w:rsidR="005B1BCF" w:rsidRDefault="008D4A01">
          <w:pPr>
            <w:pStyle w:val="TOC3"/>
            <w:tabs>
              <w:tab w:val="left" w:pos="1445"/>
            </w:tabs>
            <w:rPr>
              <w:rFonts w:asciiTheme="minorHAnsi" w:eastAsiaTheme="minorEastAsia" w:hAnsiTheme="minorHAnsi" w:cstheme="minorBidi"/>
              <w:noProof/>
              <w:sz w:val="22"/>
              <w:szCs w:val="22"/>
            </w:rPr>
          </w:pPr>
          <w:hyperlink w:anchor="_Toc99365987" w:history="1">
            <w:r w:rsidR="005B1BCF" w:rsidRPr="00AA14B0">
              <w:rPr>
                <w:rStyle w:val="Hyperlink"/>
                <w:noProof/>
              </w:rPr>
              <w:t>4.1.1.</w:t>
            </w:r>
            <w:r w:rsidR="005B1BCF">
              <w:rPr>
                <w:rFonts w:asciiTheme="minorHAnsi" w:eastAsiaTheme="minorEastAsia" w:hAnsiTheme="minorHAnsi" w:cstheme="minorBidi"/>
                <w:noProof/>
                <w:sz w:val="22"/>
                <w:szCs w:val="22"/>
              </w:rPr>
              <w:tab/>
            </w:r>
            <w:r w:rsidR="005B1BCF" w:rsidRPr="00AA14B0">
              <w:rPr>
                <w:rStyle w:val="Hyperlink"/>
                <w:noProof/>
              </w:rPr>
              <w:t>DG TAXUD Unit B3</w:t>
            </w:r>
            <w:r w:rsidR="005B1BCF">
              <w:rPr>
                <w:noProof/>
                <w:webHidden/>
              </w:rPr>
              <w:tab/>
            </w:r>
            <w:r w:rsidR="005B1BCF">
              <w:rPr>
                <w:noProof/>
                <w:webHidden/>
              </w:rPr>
              <w:fldChar w:fldCharType="begin"/>
            </w:r>
            <w:r w:rsidR="005B1BCF">
              <w:rPr>
                <w:noProof/>
                <w:webHidden/>
              </w:rPr>
              <w:instrText xml:space="preserve"> PAGEREF _Toc99365987 \h </w:instrText>
            </w:r>
            <w:r w:rsidR="005B1BCF">
              <w:rPr>
                <w:noProof/>
                <w:webHidden/>
              </w:rPr>
            </w:r>
            <w:r w:rsidR="005B1BCF">
              <w:rPr>
                <w:noProof/>
                <w:webHidden/>
              </w:rPr>
              <w:fldChar w:fldCharType="separate"/>
            </w:r>
            <w:r w:rsidR="005B1BCF">
              <w:rPr>
                <w:noProof/>
                <w:webHidden/>
              </w:rPr>
              <w:t>13</w:t>
            </w:r>
            <w:r w:rsidR="005B1BCF">
              <w:rPr>
                <w:noProof/>
                <w:webHidden/>
              </w:rPr>
              <w:fldChar w:fldCharType="end"/>
            </w:r>
          </w:hyperlink>
        </w:p>
        <w:p w14:paraId="17730D25" w14:textId="080EB910" w:rsidR="005B1BCF" w:rsidRDefault="008D4A01">
          <w:pPr>
            <w:pStyle w:val="TOC3"/>
            <w:tabs>
              <w:tab w:val="left" w:pos="1445"/>
            </w:tabs>
            <w:rPr>
              <w:rFonts w:asciiTheme="minorHAnsi" w:eastAsiaTheme="minorEastAsia" w:hAnsiTheme="minorHAnsi" w:cstheme="minorBidi"/>
              <w:noProof/>
              <w:sz w:val="22"/>
              <w:szCs w:val="22"/>
            </w:rPr>
          </w:pPr>
          <w:hyperlink w:anchor="_Toc99365988" w:history="1">
            <w:r w:rsidR="005B1BCF" w:rsidRPr="00AA14B0">
              <w:rPr>
                <w:rStyle w:val="Hyperlink"/>
                <w:noProof/>
              </w:rPr>
              <w:t>4.1.2.</w:t>
            </w:r>
            <w:r w:rsidR="005B1BCF">
              <w:rPr>
                <w:rFonts w:asciiTheme="minorHAnsi" w:eastAsiaTheme="minorEastAsia" w:hAnsiTheme="minorHAnsi" w:cstheme="minorBidi"/>
                <w:noProof/>
                <w:sz w:val="22"/>
                <w:szCs w:val="22"/>
              </w:rPr>
              <w:tab/>
            </w:r>
            <w:r w:rsidR="005B1BCF" w:rsidRPr="00AA14B0">
              <w:rPr>
                <w:rStyle w:val="Hyperlink"/>
                <w:noProof/>
              </w:rPr>
              <w:t>DG TAXUD Unit A3</w:t>
            </w:r>
            <w:r w:rsidR="005B1BCF">
              <w:rPr>
                <w:noProof/>
                <w:webHidden/>
              </w:rPr>
              <w:tab/>
            </w:r>
            <w:r w:rsidR="005B1BCF">
              <w:rPr>
                <w:noProof/>
                <w:webHidden/>
              </w:rPr>
              <w:fldChar w:fldCharType="begin"/>
            </w:r>
            <w:r w:rsidR="005B1BCF">
              <w:rPr>
                <w:noProof/>
                <w:webHidden/>
              </w:rPr>
              <w:instrText xml:space="preserve"> PAGEREF _Toc99365988 \h </w:instrText>
            </w:r>
            <w:r w:rsidR="005B1BCF">
              <w:rPr>
                <w:noProof/>
                <w:webHidden/>
              </w:rPr>
            </w:r>
            <w:r w:rsidR="005B1BCF">
              <w:rPr>
                <w:noProof/>
                <w:webHidden/>
              </w:rPr>
              <w:fldChar w:fldCharType="separate"/>
            </w:r>
            <w:r w:rsidR="005B1BCF">
              <w:rPr>
                <w:noProof/>
                <w:webHidden/>
              </w:rPr>
              <w:t>13</w:t>
            </w:r>
            <w:r w:rsidR="005B1BCF">
              <w:rPr>
                <w:noProof/>
                <w:webHidden/>
              </w:rPr>
              <w:fldChar w:fldCharType="end"/>
            </w:r>
          </w:hyperlink>
        </w:p>
        <w:p w14:paraId="33CBF9B7" w14:textId="0370585B" w:rsidR="005B1BCF" w:rsidRDefault="008D4A01">
          <w:pPr>
            <w:pStyle w:val="TOC3"/>
            <w:tabs>
              <w:tab w:val="left" w:pos="1445"/>
            </w:tabs>
            <w:rPr>
              <w:rFonts w:asciiTheme="minorHAnsi" w:eastAsiaTheme="minorEastAsia" w:hAnsiTheme="minorHAnsi" w:cstheme="minorBidi"/>
              <w:noProof/>
              <w:sz w:val="22"/>
              <w:szCs w:val="22"/>
            </w:rPr>
          </w:pPr>
          <w:hyperlink w:anchor="_Toc99365989" w:history="1">
            <w:r w:rsidR="005B1BCF" w:rsidRPr="00AA14B0">
              <w:rPr>
                <w:rStyle w:val="Hyperlink"/>
                <w:noProof/>
              </w:rPr>
              <w:t>4.1.3.</w:t>
            </w:r>
            <w:r w:rsidR="005B1BCF">
              <w:rPr>
                <w:rFonts w:asciiTheme="minorHAnsi" w:eastAsiaTheme="minorEastAsia" w:hAnsiTheme="minorHAnsi" w:cstheme="minorBidi"/>
                <w:noProof/>
                <w:sz w:val="22"/>
                <w:szCs w:val="22"/>
              </w:rPr>
              <w:tab/>
            </w:r>
            <w:r w:rsidR="005B1BCF" w:rsidRPr="00AA14B0">
              <w:rPr>
                <w:rStyle w:val="Hyperlink"/>
                <w:noProof/>
              </w:rPr>
              <w:t>Member States</w:t>
            </w:r>
            <w:r w:rsidR="005B1BCF">
              <w:rPr>
                <w:noProof/>
                <w:webHidden/>
              </w:rPr>
              <w:tab/>
            </w:r>
            <w:r w:rsidR="005B1BCF">
              <w:rPr>
                <w:noProof/>
                <w:webHidden/>
              </w:rPr>
              <w:fldChar w:fldCharType="begin"/>
            </w:r>
            <w:r w:rsidR="005B1BCF">
              <w:rPr>
                <w:noProof/>
                <w:webHidden/>
              </w:rPr>
              <w:instrText xml:space="preserve"> PAGEREF _Toc99365989 \h </w:instrText>
            </w:r>
            <w:r w:rsidR="005B1BCF">
              <w:rPr>
                <w:noProof/>
                <w:webHidden/>
              </w:rPr>
            </w:r>
            <w:r w:rsidR="005B1BCF">
              <w:rPr>
                <w:noProof/>
                <w:webHidden/>
              </w:rPr>
              <w:fldChar w:fldCharType="separate"/>
            </w:r>
            <w:r w:rsidR="005B1BCF">
              <w:rPr>
                <w:noProof/>
                <w:webHidden/>
              </w:rPr>
              <w:t>14</w:t>
            </w:r>
            <w:r w:rsidR="005B1BCF">
              <w:rPr>
                <w:noProof/>
                <w:webHidden/>
              </w:rPr>
              <w:fldChar w:fldCharType="end"/>
            </w:r>
          </w:hyperlink>
        </w:p>
        <w:p w14:paraId="3337C0F1" w14:textId="687C8BCA" w:rsidR="005B1BCF" w:rsidRDefault="008D4A01">
          <w:pPr>
            <w:pStyle w:val="TOC3"/>
            <w:tabs>
              <w:tab w:val="left" w:pos="1445"/>
            </w:tabs>
            <w:rPr>
              <w:rFonts w:asciiTheme="minorHAnsi" w:eastAsiaTheme="minorEastAsia" w:hAnsiTheme="minorHAnsi" w:cstheme="minorBidi"/>
              <w:noProof/>
              <w:sz w:val="22"/>
              <w:szCs w:val="22"/>
            </w:rPr>
          </w:pPr>
          <w:hyperlink w:anchor="_Toc99365990" w:history="1">
            <w:r w:rsidR="005B1BCF" w:rsidRPr="00AA14B0">
              <w:rPr>
                <w:rStyle w:val="Hyperlink"/>
                <w:noProof/>
              </w:rPr>
              <w:t>4.1.4.</w:t>
            </w:r>
            <w:r w:rsidR="005B1BCF">
              <w:rPr>
                <w:rFonts w:asciiTheme="minorHAnsi" w:eastAsiaTheme="minorEastAsia" w:hAnsiTheme="minorHAnsi" w:cstheme="minorBidi"/>
                <w:noProof/>
                <w:sz w:val="22"/>
                <w:szCs w:val="22"/>
              </w:rPr>
              <w:tab/>
            </w:r>
            <w:r w:rsidR="005B1BCF" w:rsidRPr="00AA14B0">
              <w:rPr>
                <w:rStyle w:val="Hyperlink"/>
                <w:noProof/>
              </w:rPr>
              <w:t>National Project Manager (NPM)</w:t>
            </w:r>
            <w:r w:rsidR="005B1BCF">
              <w:rPr>
                <w:noProof/>
                <w:webHidden/>
              </w:rPr>
              <w:tab/>
            </w:r>
            <w:r w:rsidR="005B1BCF">
              <w:rPr>
                <w:noProof/>
                <w:webHidden/>
              </w:rPr>
              <w:fldChar w:fldCharType="begin"/>
            </w:r>
            <w:r w:rsidR="005B1BCF">
              <w:rPr>
                <w:noProof/>
                <w:webHidden/>
              </w:rPr>
              <w:instrText xml:space="preserve"> PAGEREF _Toc99365990 \h </w:instrText>
            </w:r>
            <w:r w:rsidR="005B1BCF">
              <w:rPr>
                <w:noProof/>
                <w:webHidden/>
              </w:rPr>
            </w:r>
            <w:r w:rsidR="005B1BCF">
              <w:rPr>
                <w:noProof/>
                <w:webHidden/>
              </w:rPr>
              <w:fldChar w:fldCharType="separate"/>
            </w:r>
            <w:r w:rsidR="005B1BCF">
              <w:rPr>
                <w:noProof/>
                <w:webHidden/>
              </w:rPr>
              <w:t>15</w:t>
            </w:r>
            <w:r w:rsidR="005B1BCF">
              <w:rPr>
                <w:noProof/>
                <w:webHidden/>
              </w:rPr>
              <w:fldChar w:fldCharType="end"/>
            </w:r>
          </w:hyperlink>
        </w:p>
        <w:p w14:paraId="7CF1A0C2" w14:textId="413685D8" w:rsidR="005B1BCF" w:rsidRDefault="008D4A01">
          <w:pPr>
            <w:pStyle w:val="TOC3"/>
            <w:tabs>
              <w:tab w:val="left" w:pos="1445"/>
            </w:tabs>
            <w:rPr>
              <w:rFonts w:asciiTheme="minorHAnsi" w:eastAsiaTheme="minorEastAsia" w:hAnsiTheme="minorHAnsi" w:cstheme="minorBidi"/>
              <w:noProof/>
              <w:sz w:val="22"/>
              <w:szCs w:val="22"/>
            </w:rPr>
          </w:pPr>
          <w:hyperlink w:anchor="_Toc99365991" w:history="1">
            <w:r w:rsidR="005B1BCF" w:rsidRPr="00AA14B0">
              <w:rPr>
                <w:rStyle w:val="Hyperlink"/>
                <w:noProof/>
              </w:rPr>
              <w:t>4.1.5.</w:t>
            </w:r>
            <w:r w:rsidR="005B1BCF">
              <w:rPr>
                <w:rFonts w:asciiTheme="minorHAnsi" w:eastAsiaTheme="minorEastAsia" w:hAnsiTheme="minorHAnsi" w:cstheme="minorBidi"/>
                <w:noProof/>
                <w:sz w:val="22"/>
                <w:szCs w:val="22"/>
              </w:rPr>
              <w:tab/>
            </w:r>
            <w:r w:rsidR="005B1BCF" w:rsidRPr="00AA14B0">
              <w:rPr>
                <w:rStyle w:val="Hyperlink"/>
                <w:noProof/>
              </w:rPr>
              <w:t>Central Service Desk (CSD)</w:t>
            </w:r>
            <w:r w:rsidR="005B1BCF">
              <w:rPr>
                <w:noProof/>
                <w:webHidden/>
              </w:rPr>
              <w:tab/>
            </w:r>
            <w:r w:rsidR="005B1BCF">
              <w:rPr>
                <w:noProof/>
                <w:webHidden/>
              </w:rPr>
              <w:fldChar w:fldCharType="begin"/>
            </w:r>
            <w:r w:rsidR="005B1BCF">
              <w:rPr>
                <w:noProof/>
                <w:webHidden/>
              </w:rPr>
              <w:instrText xml:space="preserve"> PAGEREF _Toc99365991 \h </w:instrText>
            </w:r>
            <w:r w:rsidR="005B1BCF">
              <w:rPr>
                <w:noProof/>
                <w:webHidden/>
              </w:rPr>
            </w:r>
            <w:r w:rsidR="005B1BCF">
              <w:rPr>
                <w:noProof/>
                <w:webHidden/>
              </w:rPr>
              <w:fldChar w:fldCharType="separate"/>
            </w:r>
            <w:r w:rsidR="005B1BCF">
              <w:rPr>
                <w:noProof/>
                <w:webHidden/>
              </w:rPr>
              <w:t>15</w:t>
            </w:r>
            <w:r w:rsidR="005B1BCF">
              <w:rPr>
                <w:noProof/>
                <w:webHidden/>
              </w:rPr>
              <w:fldChar w:fldCharType="end"/>
            </w:r>
          </w:hyperlink>
        </w:p>
        <w:p w14:paraId="5CB1300E" w14:textId="08C2C045" w:rsidR="005B1BCF" w:rsidRDefault="008D4A01">
          <w:pPr>
            <w:pStyle w:val="TOC3"/>
            <w:tabs>
              <w:tab w:val="left" w:pos="1445"/>
            </w:tabs>
            <w:rPr>
              <w:rFonts w:asciiTheme="minorHAnsi" w:eastAsiaTheme="minorEastAsia" w:hAnsiTheme="minorHAnsi" w:cstheme="minorBidi"/>
              <w:noProof/>
              <w:sz w:val="22"/>
              <w:szCs w:val="22"/>
            </w:rPr>
          </w:pPr>
          <w:hyperlink w:anchor="_Toc99365992" w:history="1">
            <w:r w:rsidR="005B1BCF" w:rsidRPr="00AA14B0">
              <w:rPr>
                <w:rStyle w:val="Hyperlink"/>
                <w:noProof/>
              </w:rPr>
              <w:t>4.1.6.</w:t>
            </w:r>
            <w:r w:rsidR="005B1BCF">
              <w:rPr>
                <w:rFonts w:asciiTheme="minorHAnsi" w:eastAsiaTheme="minorEastAsia" w:hAnsiTheme="minorHAnsi" w:cstheme="minorBidi"/>
                <w:noProof/>
                <w:sz w:val="22"/>
                <w:szCs w:val="22"/>
              </w:rPr>
              <w:tab/>
            </w:r>
            <w:r w:rsidR="005B1BCF" w:rsidRPr="00AA14B0">
              <w:rPr>
                <w:rStyle w:val="Hyperlink"/>
                <w:noProof/>
              </w:rPr>
              <w:t>Economic Operators (EO)</w:t>
            </w:r>
            <w:r w:rsidR="005B1BCF">
              <w:rPr>
                <w:noProof/>
                <w:webHidden/>
              </w:rPr>
              <w:tab/>
            </w:r>
            <w:r w:rsidR="005B1BCF">
              <w:rPr>
                <w:noProof/>
                <w:webHidden/>
              </w:rPr>
              <w:fldChar w:fldCharType="begin"/>
            </w:r>
            <w:r w:rsidR="005B1BCF">
              <w:rPr>
                <w:noProof/>
                <w:webHidden/>
              </w:rPr>
              <w:instrText xml:space="preserve"> PAGEREF _Toc99365992 \h </w:instrText>
            </w:r>
            <w:r w:rsidR="005B1BCF">
              <w:rPr>
                <w:noProof/>
                <w:webHidden/>
              </w:rPr>
            </w:r>
            <w:r w:rsidR="005B1BCF">
              <w:rPr>
                <w:noProof/>
                <w:webHidden/>
              </w:rPr>
              <w:fldChar w:fldCharType="separate"/>
            </w:r>
            <w:r w:rsidR="005B1BCF">
              <w:rPr>
                <w:noProof/>
                <w:webHidden/>
              </w:rPr>
              <w:t>15</w:t>
            </w:r>
            <w:r w:rsidR="005B1BCF">
              <w:rPr>
                <w:noProof/>
                <w:webHidden/>
              </w:rPr>
              <w:fldChar w:fldCharType="end"/>
            </w:r>
          </w:hyperlink>
        </w:p>
        <w:p w14:paraId="148D736A" w14:textId="67329B69" w:rsidR="005B1BCF" w:rsidRDefault="008D4A01">
          <w:pPr>
            <w:pStyle w:val="TOC2"/>
            <w:rPr>
              <w:rFonts w:asciiTheme="minorHAnsi" w:eastAsiaTheme="minorEastAsia" w:hAnsiTheme="minorHAnsi" w:cstheme="minorBidi"/>
              <w:sz w:val="22"/>
              <w:szCs w:val="22"/>
            </w:rPr>
          </w:pPr>
          <w:hyperlink w:anchor="_Toc99365993" w:history="1">
            <w:r w:rsidR="005B1BCF" w:rsidRPr="00AA14B0">
              <w:rPr>
                <w:rStyle w:val="Hyperlink"/>
              </w:rPr>
              <w:t>4.2.</w:t>
            </w:r>
            <w:r w:rsidR="005B1BCF">
              <w:rPr>
                <w:rFonts w:asciiTheme="minorHAnsi" w:eastAsiaTheme="minorEastAsia" w:hAnsiTheme="minorHAnsi" w:cstheme="minorBidi"/>
                <w:sz w:val="22"/>
                <w:szCs w:val="22"/>
              </w:rPr>
              <w:tab/>
            </w:r>
            <w:r w:rsidR="005B1BCF" w:rsidRPr="00AA14B0">
              <w:rPr>
                <w:rStyle w:val="Hyperlink"/>
                <w:lang w:eastAsia="en-US"/>
              </w:rPr>
              <w:t>TAXUD Unit A3</w:t>
            </w:r>
            <w:r w:rsidR="005B1BCF" w:rsidRPr="00AA14B0">
              <w:rPr>
                <w:rStyle w:val="Hyperlink"/>
              </w:rPr>
              <w:t>Planning and Milestones</w:t>
            </w:r>
            <w:r w:rsidR="005B1BCF">
              <w:rPr>
                <w:webHidden/>
              </w:rPr>
              <w:tab/>
            </w:r>
            <w:r w:rsidR="005B1BCF">
              <w:rPr>
                <w:webHidden/>
              </w:rPr>
              <w:fldChar w:fldCharType="begin"/>
            </w:r>
            <w:r w:rsidR="005B1BCF">
              <w:rPr>
                <w:webHidden/>
              </w:rPr>
              <w:instrText xml:space="preserve"> PAGEREF _Toc99365993 \h </w:instrText>
            </w:r>
            <w:r w:rsidR="005B1BCF">
              <w:rPr>
                <w:webHidden/>
              </w:rPr>
            </w:r>
            <w:r w:rsidR="005B1BCF">
              <w:rPr>
                <w:webHidden/>
              </w:rPr>
              <w:fldChar w:fldCharType="separate"/>
            </w:r>
            <w:r w:rsidR="005B1BCF">
              <w:rPr>
                <w:webHidden/>
              </w:rPr>
              <w:t>16</w:t>
            </w:r>
            <w:r w:rsidR="005B1BCF">
              <w:rPr>
                <w:webHidden/>
              </w:rPr>
              <w:fldChar w:fldCharType="end"/>
            </w:r>
          </w:hyperlink>
        </w:p>
        <w:p w14:paraId="11915352" w14:textId="03C1E778" w:rsidR="005B1BCF" w:rsidRDefault="008D4A01">
          <w:pPr>
            <w:pStyle w:val="TOC2"/>
            <w:rPr>
              <w:rFonts w:asciiTheme="minorHAnsi" w:eastAsiaTheme="minorEastAsia" w:hAnsiTheme="minorHAnsi" w:cstheme="minorBidi"/>
              <w:sz w:val="22"/>
              <w:szCs w:val="22"/>
            </w:rPr>
          </w:pPr>
          <w:hyperlink w:anchor="_Toc99365994" w:history="1">
            <w:r w:rsidR="005B1BCF" w:rsidRPr="00AA14B0">
              <w:rPr>
                <w:rStyle w:val="Hyperlink"/>
              </w:rPr>
              <w:t>4.3.</w:t>
            </w:r>
            <w:r w:rsidR="005B1BCF">
              <w:rPr>
                <w:rFonts w:asciiTheme="minorHAnsi" w:eastAsiaTheme="minorEastAsia" w:hAnsiTheme="minorHAnsi" w:cstheme="minorBidi"/>
                <w:sz w:val="22"/>
                <w:szCs w:val="22"/>
              </w:rPr>
              <w:tab/>
            </w:r>
            <w:r w:rsidR="005B1BCF" w:rsidRPr="00AA14B0">
              <w:rPr>
                <w:rStyle w:val="Hyperlink"/>
              </w:rPr>
              <w:t>Conference calls and minutes</w:t>
            </w:r>
            <w:r w:rsidR="005B1BCF">
              <w:rPr>
                <w:webHidden/>
              </w:rPr>
              <w:tab/>
            </w:r>
            <w:r w:rsidR="005B1BCF">
              <w:rPr>
                <w:webHidden/>
              </w:rPr>
              <w:fldChar w:fldCharType="begin"/>
            </w:r>
            <w:r w:rsidR="005B1BCF">
              <w:rPr>
                <w:webHidden/>
              </w:rPr>
              <w:instrText xml:space="preserve"> PAGEREF _Toc99365994 \h </w:instrText>
            </w:r>
            <w:r w:rsidR="005B1BCF">
              <w:rPr>
                <w:webHidden/>
              </w:rPr>
            </w:r>
            <w:r w:rsidR="005B1BCF">
              <w:rPr>
                <w:webHidden/>
              </w:rPr>
              <w:fldChar w:fldCharType="separate"/>
            </w:r>
            <w:r w:rsidR="005B1BCF">
              <w:rPr>
                <w:webHidden/>
              </w:rPr>
              <w:t>16</w:t>
            </w:r>
            <w:r w:rsidR="005B1BCF">
              <w:rPr>
                <w:webHidden/>
              </w:rPr>
              <w:fldChar w:fldCharType="end"/>
            </w:r>
          </w:hyperlink>
        </w:p>
        <w:p w14:paraId="0F3631E8" w14:textId="7706FC6D" w:rsidR="005B1BCF" w:rsidRDefault="008D4A01">
          <w:pPr>
            <w:pStyle w:val="TOC2"/>
            <w:rPr>
              <w:rFonts w:asciiTheme="minorHAnsi" w:eastAsiaTheme="minorEastAsia" w:hAnsiTheme="minorHAnsi" w:cstheme="minorBidi"/>
              <w:sz w:val="22"/>
              <w:szCs w:val="22"/>
            </w:rPr>
          </w:pPr>
          <w:hyperlink w:anchor="_Toc99365995" w:history="1">
            <w:r w:rsidR="005B1BCF" w:rsidRPr="00AA14B0">
              <w:rPr>
                <w:rStyle w:val="Hyperlink"/>
              </w:rPr>
              <w:t>4.4.</w:t>
            </w:r>
            <w:r w:rsidR="005B1BCF">
              <w:rPr>
                <w:rFonts w:asciiTheme="minorHAnsi" w:eastAsiaTheme="minorEastAsia" w:hAnsiTheme="minorHAnsi" w:cstheme="minorBidi"/>
                <w:sz w:val="22"/>
                <w:szCs w:val="22"/>
              </w:rPr>
              <w:tab/>
            </w:r>
            <w:r w:rsidR="005B1BCF" w:rsidRPr="00AA14B0">
              <w:rPr>
                <w:rStyle w:val="Hyperlink"/>
              </w:rPr>
              <w:t>E2E Lifecycle</w:t>
            </w:r>
            <w:r w:rsidR="005B1BCF">
              <w:rPr>
                <w:webHidden/>
              </w:rPr>
              <w:tab/>
            </w:r>
            <w:r w:rsidR="005B1BCF">
              <w:rPr>
                <w:webHidden/>
              </w:rPr>
              <w:fldChar w:fldCharType="begin"/>
            </w:r>
            <w:r w:rsidR="005B1BCF">
              <w:rPr>
                <w:webHidden/>
              </w:rPr>
              <w:instrText xml:space="preserve"> PAGEREF _Toc99365995 \h </w:instrText>
            </w:r>
            <w:r w:rsidR="005B1BCF">
              <w:rPr>
                <w:webHidden/>
              </w:rPr>
            </w:r>
            <w:r w:rsidR="005B1BCF">
              <w:rPr>
                <w:webHidden/>
              </w:rPr>
              <w:fldChar w:fldCharType="separate"/>
            </w:r>
            <w:r w:rsidR="005B1BCF">
              <w:rPr>
                <w:webHidden/>
              </w:rPr>
              <w:t>17</w:t>
            </w:r>
            <w:r w:rsidR="005B1BCF">
              <w:rPr>
                <w:webHidden/>
              </w:rPr>
              <w:fldChar w:fldCharType="end"/>
            </w:r>
          </w:hyperlink>
        </w:p>
        <w:p w14:paraId="2D253ED7" w14:textId="2E857E7B" w:rsidR="005B1BCF" w:rsidRDefault="008D4A01">
          <w:pPr>
            <w:pStyle w:val="TOC3"/>
            <w:tabs>
              <w:tab w:val="left" w:pos="1445"/>
            </w:tabs>
            <w:rPr>
              <w:rFonts w:asciiTheme="minorHAnsi" w:eastAsiaTheme="minorEastAsia" w:hAnsiTheme="minorHAnsi" w:cstheme="minorBidi"/>
              <w:noProof/>
              <w:sz w:val="22"/>
              <w:szCs w:val="22"/>
            </w:rPr>
          </w:pPr>
          <w:hyperlink w:anchor="_Toc99365996" w:history="1">
            <w:r w:rsidR="005B1BCF" w:rsidRPr="00AA14B0">
              <w:rPr>
                <w:rStyle w:val="Hyperlink"/>
                <w:noProof/>
              </w:rPr>
              <w:t>4.4.1.</w:t>
            </w:r>
            <w:r w:rsidR="005B1BCF">
              <w:rPr>
                <w:rFonts w:asciiTheme="minorHAnsi" w:eastAsiaTheme="minorEastAsia" w:hAnsiTheme="minorHAnsi" w:cstheme="minorBidi"/>
                <w:noProof/>
                <w:sz w:val="22"/>
                <w:szCs w:val="22"/>
              </w:rPr>
              <w:tab/>
            </w:r>
            <w:r w:rsidR="005B1BCF" w:rsidRPr="00AA14B0">
              <w:rPr>
                <w:rStyle w:val="Hyperlink"/>
                <w:noProof/>
              </w:rPr>
              <w:t>E2E Testing Trigger Event</w:t>
            </w:r>
            <w:r w:rsidR="005B1BCF">
              <w:rPr>
                <w:noProof/>
                <w:webHidden/>
              </w:rPr>
              <w:tab/>
            </w:r>
            <w:r w:rsidR="005B1BCF">
              <w:rPr>
                <w:noProof/>
                <w:webHidden/>
              </w:rPr>
              <w:fldChar w:fldCharType="begin"/>
            </w:r>
            <w:r w:rsidR="005B1BCF">
              <w:rPr>
                <w:noProof/>
                <w:webHidden/>
              </w:rPr>
              <w:instrText xml:space="preserve"> PAGEREF _Toc99365996 \h </w:instrText>
            </w:r>
            <w:r w:rsidR="005B1BCF">
              <w:rPr>
                <w:noProof/>
                <w:webHidden/>
              </w:rPr>
            </w:r>
            <w:r w:rsidR="005B1BCF">
              <w:rPr>
                <w:noProof/>
                <w:webHidden/>
              </w:rPr>
              <w:fldChar w:fldCharType="separate"/>
            </w:r>
            <w:r w:rsidR="005B1BCF">
              <w:rPr>
                <w:noProof/>
                <w:webHidden/>
              </w:rPr>
              <w:t>17</w:t>
            </w:r>
            <w:r w:rsidR="005B1BCF">
              <w:rPr>
                <w:noProof/>
                <w:webHidden/>
              </w:rPr>
              <w:fldChar w:fldCharType="end"/>
            </w:r>
          </w:hyperlink>
        </w:p>
        <w:p w14:paraId="08E8825E" w14:textId="0786FE94" w:rsidR="005B1BCF" w:rsidRDefault="008D4A01">
          <w:pPr>
            <w:pStyle w:val="TOC3"/>
            <w:tabs>
              <w:tab w:val="left" w:pos="1445"/>
            </w:tabs>
            <w:rPr>
              <w:rFonts w:asciiTheme="minorHAnsi" w:eastAsiaTheme="minorEastAsia" w:hAnsiTheme="minorHAnsi" w:cstheme="minorBidi"/>
              <w:noProof/>
              <w:sz w:val="22"/>
              <w:szCs w:val="22"/>
            </w:rPr>
          </w:pPr>
          <w:hyperlink w:anchor="_Toc99365997" w:history="1">
            <w:r w:rsidR="005B1BCF" w:rsidRPr="00AA14B0">
              <w:rPr>
                <w:rStyle w:val="Hyperlink"/>
                <w:noProof/>
              </w:rPr>
              <w:t>4.4.2.</w:t>
            </w:r>
            <w:r w:rsidR="005B1BCF">
              <w:rPr>
                <w:rFonts w:asciiTheme="minorHAnsi" w:eastAsiaTheme="minorEastAsia" w:hAnsiTheme="minorHAnsi" w:cstheme="minorBidi"/>
                <w:noProof/>
                <w:sz w:val="22"/>
                <w:szCs w:val="22"/>
              </w:rPr>
              <w:tab/>
            </w:r>
            <w:r w:rsidR="005B1BCF" w:rsidRPr="00AA14B0">
              <w:rPr>
                <w:rStyle w:val="Hyperlink"/>
                <w:noProof/>
              </w:rPr>
              <w:t>Test Approach</w:t>
            </w:r>
            <w:r w:rsidR="005B1BCF">
              <w:rPr>
                <w:noProof/>
                <w:webHidden/>
              </w:rPr>
              <w:tab/>
            </w:r>
            <w:r w:rsidR="005B1BCF">
              <w:rPr>
                <w:noProof/>
                <w:webHidden/>
              </w:rPr>
              <w:fldChar w:fldCharType="begin"/>
            </w:r>
            <w:r w:rsidR="005B1BCF">
              <w:rPr>
                <w:noProof/>
                <w:webHidden/>
              </w:rPr>
              <w:instrText xml:space="preserve"> PAGEREF _Toc99365997 \h </w:instrText>
            </w:r>
            <w:r w:rsidR="005B1BCF">
              <w:rPr>
                <w:noProof/>
                <w:webHidden/>
              </w:rPr>
            </w:r>
            <w:r w:rsidR="005B1BCF">
              <w:rPr>
                <w:noProof/>
                <w:webHidden/>
              </w:rPr>
              <w:fldChar w:fldCharType="separate"/>
            </w:r>
            <w:r w:rsidR="005B1BCF">
              <w:rPr>
                <w:noProof/>
                <w:webHidden/>
              </w:rPr>
              <w:t>17</w:t>
            </w:r>
            <w:r w:rsidR="005B1BCF">
              <w:rPr>
                <w:noProof/>
                <w:webHidden/>
              </w:rPr>
              <w:fldChar w:fldCharType="end"/>
            </w:r>
          </w:hyperlink>
        </w:p>
        <w:p w14:paraId="5ADE15D5" w14:textId="0CCB256E" w:rsidR="005B1BCF" w:rsidRDefault="008D4A01">
          <w:pPr>
            <w:pStyle w:val="TOC2"/>
            <w:rPr>
              <w:rFonts w:asciiTheme="minorHAnsi" w:eastAsiaTheme="minorEastAsia" w:hAnsiTheme="minorHAnsi" w:cstheme="minorBidi"/>
              <w:sz w:val="22"/>
              <w:szCs w:val="22"/>
            </w:rPr>
          </w:pPr>
          <w:hyperlink w:anchor="_Toc99365998" w:history="1">
            <w:r w:rsidR="005B1BCF" w:rsidRPr="00AA14B0">
              <w:rPr>
                <w:rStyle w:val="Hyperlink"/>
              </w:rPr>
              <w:t>4.5.</w:t>
            </w:r>
            <w:r w:rsidR="005B1BCF">
              <w:rPr>
                <w:rFonts w:asciiTheme="minorHAnsi" w:eastAsiaTheme="minorEastAsia" w:hAnsiTheme="minorHAnsi" w:cstheme="minorBidi"/>
                <w:sz w:val="22"/>
                <w:szCs w:val="22"/>
              </w:rPr>
              <w:tab/>
            </w:r>
            <w:r w:rsidR="005B1BCF" w:rsidRPr="00AA14B0">
              <w:rPr>
                <w:rStyle w:val="Hyperlink"/>
              </w:rPr>
              <w:t>Additional testing outside E2E lifecycle</w:t>
            </w:r>
            <w:r w:rsidR="005B1BCF">
              <w:rPr>
                <w:webHidden/>
              </w:rPr>
              <w:tab/>
            </w:r>
            <w:r w:rsidR="005B1BCF">
              <w:rPr>
                <w:webHidden/>
              </w:rPr>
              <w:fldChar w:fldCharType="begin"/>
            </w:r>
            <w:r w:rsidR="005B1BCF">
              <w:rPr>
                <w:webHidden/>
              </w:rPr>
              <w:instrText xml:space="preserve"> PAGEREF _Toc99365998 \h </w:instrText>
            </w:r>
            <w:r w:rsidR="005B1BCF">
              <w:rPr>
                <w:webHidden/>
              </w:rPr>
            </w:r>
            <w:r w:rsidR="005B1BCF">
              <w:rPr>
                <w:webHidden/>
              </w:rPr>
              <w:fldChar w:fldCharType="separate"/>
            </w:r>
            <w:r w:rsidR="005B1BCF">
              <w:rPr>
                <w:webHidden/>
              </w:rPr>
              <w:t>17</w:t>
            </w:r>
            <w:r w:rsidR="005B1BCF">
              <w:rPr>
                <w:webHidden/>
              </w:rPr>
              <w:fldChar w:fldCharType="end"/>
            </w:r>
          </w:hyperlink>
        </w:p>
        <w:p w14:paraId="14F86360" w14:textId="3EFC7B50" w:rsidR="005B1BCF" w:rsidRDefault="008D4A01">
          <w:pPr>
            <w:pStyle w:val="TOC2"/>
            <w:rPr>
              <w:rFonts w:asciiTheme="minorHAnsi" w:eastAsiaTheme="minorEastAsia" w:hAnsiTheme="minorHAnsi" w:cstheme="minorBidi"/>
              <w:sz w:val="22"/>
              <w:szCs w:val="22"/>
            </w:rPr>
          </w:pPr>
          <w:hyperlink w:anchor="_Toc99365999" w:history="1">
            <w:r w:rsidR="005B1BCF" w:rsidRPr="00AA14B0">
              <w:rPr>
                <w:rStyle w:val="Hyperlink"/>
              </w:rPr>
              <w:t>4.6.</w:t>
            </w:r>
            <w:r w:rsidR="005B1BCF">
              <w:rPr>
                <w:rFonts w:asciiTheme="minorHAnsi" w:eastAsiaTheme="minorEastAsia" w:hAnsiTheme="minorHAnsi" w:cstheme="minorBidi"/>
                <w:sz w:val="22"/>
                <w:szCs w:val="22"/>
              </w:rPr>
              <w:tab/>
            </w:r>
            <w:r w:rsidR="005B1BCF" w:rsidRPr="00AA14B0">
              <w:rPr>
                <w:rStyle w:val="Hyperlink"/>
              </w:rPr>
              <w:t>E2E campaign Report</w:t>
            </w:r>
            <w:r w:rsidR="005B1BCF">
              <w:rPr>
                <w:webHidden/>
              </w:rPr>
              <w:tab/>
            </w:r>
            <w:r w:rsidR="005B1BCF">
              <w:rPr>
                <w:webHidden/>
              </w:rPr>
              <w:fldChar w:fldCharType="begin"/>
            </w:r>
            <w:r w:rsidR="005B1BCF">
              <w:rPr>
                <w:webHidden/>
              </w:rPr>
              <w:instrText xml:space="preserve"> PAGEREF _Toc99365999 \h </w:instrText>
            </w:r>
            <w:r w:rsidR="005B1BCF">
              <w:rPr>
                <w:webHidden/>
              </w:rPr>
            </w:r>
            <w:r w:rsidR="005B1BCF">
              <w:rPr>
                <w:webHidden/>
              </w:rPr>
              <w:fldChar w:fldCharType="separate"/>
            </w:r>
            <w:r w:rsidR="005B1BCF">
              <w:rPr>
                <w:webHidden/>
              </w:rPr>
              <w:t>18</w:t>
            </w:r>
            <w:r w:rsidR="005B1BCF">
              <w:rPr>
                <w:webHidden/>
              </w:rPr>
              <w:fldChar w:fldCharType="end"/>
            </w:r>
          </w:hyperlink>
        </w:p>
        <w:p w14:paraId="180908EF" w14:textId="316806B3" w:rsidR="005B1BCF" w:rsidRDefault="008D4A01">
          <w:pPr>
            <w:pStyle w:val="TOC2"/>
            <w:rPr>
              <w:rFonts w:asciiTheme="minorHAnsi" w:eastAsiaTheme="minorEastAsia" w:hAnsiTheme="minorHAnsi" w:cstheme="minorBidi"/>
              <w:sz w:val="22"/>
              <w:szCs w:val="22"/>
            </w:rPr>
          </w:pPr>
          <w:hyperlink w:anchor="_Toc99366000" w:history="1">
            <w:r w:rsidR="005B1BCF" w:rsidRPr="00AA14B0">
              <w:rPr>
                <w:rStyle w:val="Hyperlink"/>
              </w:rPr>
              <w:t>4.7.</w:t>
            </w:r>
            <w:r w:rsidR="005B1BCF">
              <w:rPr>
                <w:rFonts w:asciiTheme="minorHAnsi" w:eastAsiaTheme="minorEastAsia" w:hAnsiTheme="minorHAnsi" w:cstheme="minorBidi"/>
                <w:sz w:val="22"/>
                <w:szCs w:val="22"/>
              </w:rPr>
              <w:tab/>
            </w:r>
            <w:r w:rsidR="005B1BCF" w:rsidRPr="00AA14B0">
              <w:rPr>
                <w:rStyle w:val="Hyperlink"/>
              </w:rPr>
              <w:t>Communications</w:t>
            </w:r>
            <w:r w:rsidR="005B1BCF">
              <w:rPr>
                <w:webHidden/>
              </w:rPr>
              <w:tab/>
            </w:r>
            <w:r w:rsidR="005B1BCF">
              <w:rPr>
                <w:webHidden/>
              </w:rPr>
              <w:fldChar w:fldCharType="begin"/>
            </w:r>
            <w:r w:rsidR="005B1BCF">
              <w:rPr>
                <w:webHidden/>
              </w:rPr>
              <w:instrText xml:space="preserve"> PAGEREF _Toc99366000 \h </w:instrText>
            </w:r>
            <w:r w:rsidR="005B1BCF">
              <w:rPr>
                <w:webHidden/>
              </w:rPr>
            </w:r>
            <w:r w:rsidR="005B1BCF">
              <w:rPr>
                <w:webHidden/>
              </w:rPr>
              <w:fldChar w:fldCharType="separate"/>
            </w:r>
            <w:r w:rsidR="005B1BCF">
              <w:rPr>
                <w:webHidden/>
              </w:rPr>
              <w:t>18</w:t>
            </w:r>
            <w:r w:rsidR="005B1BCF">
              <w:rPr>
                <w:webHidden/>
              </w:rPr>
              <w:fldChar w:fldCharType="end"/>
            </w:r>
          </w:hyperlink>
        </w:p>
        <w:p w14:paraId="2DA86F00" w14:textId="0D2C4BF0" w:rsidR="005B1BCF" w:rsidRDefault="008D4A01">
          <w:pPr>
            <w:pStyle w:val="TOC2"/>
            <w:rPr>
              <w:rFonts w:asciiTheme="minorHAnsi" w:eastAsiaTheme="minorEastAsia" w:hAnsiTheme="minorHAnsi" w:cstheme="minorBidi"/>
              <w:sz w:val="22"/>
              <w:szCs w:val="22"/>
            </w:rPr>
          </w:pPr>
          <w:hyperlink w:anchor="_Toc99366001" w:history="1">
            <w:r w:rsidR="005B1BCF" w:rsidRPr="00AA14B0">
              <w:rPr>
                <w:rStyle w:val="Hyperlink"/>
              </w:rPr>
              <w:t>4.8.</w:t>
            </w:r>
            <w:r w:rsidR="005B1BCF">
              <w:rPr>
                <w:rFonts w:asciiTheme="minorHAnsi" w:eastAsiaTheme="minorEastAsia" w:hAnsiTheme="minorHAnsi" w:cstheme="minorBidi"/>
                <w:sz w:val="22"/>
                <w:szCs w:val="22"/>
              </w:rPr>
              <w:tab/>
            </w:r>
            <w:r w:rsidR="005B1BCF" w:rsidRPr="00AA14B0">
              <w:rPr>
                <w:rStyle w:val="Hyperlink"/>
              </w:rPr>
              <w:t>Contact details</w:t>
            </w:r>
            <w:r w:rsidR="005B1BCF">
              <w:rPr>
                <w:webHidden/>
              </w:rPr>
              <w:tab/>
            </w:r>
            <w:r w:rsidR="005B1BCF">
              <w:rPr>
                <w:webHidden/>
              </w:rPr>
              <w:fldChar w:fldCharType="begin"/>
            </w:r>
            <w:r w:rsidR="005B1BCF">
              <w:rPr>
                <w:webHidden/>
              </w:rPr>
              <w:instrText xml:space="preserve"> PAGEREF _Toc99366001 \h </w:instrText>
            </w:r>
            <w:r w:rsidR="005B1BCF">
              <w:rPr>
                <w:webHidden/>
              </w:rPr>
            </w:r>
            <w:r w:rsidR="005B1BCF">
              <w:rPr>
                <w:webHidden/>
              </w:rPr>
              <w:fldChar w:fldCharType="separate"/>
            </w:r>
            <w:r w:rsidR="005B1BCF">
              <w:rPr>
                <w:webHidden/>
              </w:rPr>
              <w:t>18</w:t>
            </w:r>
            <w:r w:rsidR="005B1BCF">
              <w:rPr>
                <w:webHidden/>
              </w:rPr>
              <w:fldChar w:fldCharType="end"/>
            </w:r>
          </w:hyperlink>
        </w:p>
        <w:p w14:paraId="31B712FD" w14:textId="50E5382B" w:rsidR="005B1BCF" w:rsidRDefault="008D4A01">
          <w:pPr>
            <w:pStyle w:val="TOC1"/>
            <w:rPr>
              <w:rFonts w:asciiTheme="minorHAnsi" w:eastAsiaTheme="minorEastAsia" w:hAnsiTheme="minorHAnsi" w:cstheme="minorBidi"/>
              <w:b w:val="0"/>
              <w:caps w:val="0"/>
              <w:noProof/>
              <w:sz w:val="22"/>
              <w:szCs w:val="22"/>
            </w:rPr>
          </w:pPr>
          <w:hyperlink w:anchor="_Toc99366002" w:history="1">
            <w:r w:rsidR="005B1BCF" w:rsidRPr="00AA14B0">
              <w:rPr>
                <w:rStyle w:val="Hyperlink"/>
                <w:noProof/>
              </w:rPr>
              <w:t>5.</w:t>
            </w:r>
            <w:r w:rsidR="005B1BCF">
              <w:rPr>
                <w:rFonts w:asciiTheme="minorHAnsi" w:eastAsiaTheme="minorEastAsia" w:hAnsiTheme="minorHAnsi" w:cstheme="minorBidi"/>
                <w:b w:val="0"/>
                <w:caps w:val="0"/>
                <w:noProof/>
                <w:sz w:val="22"/>
                <w:szCs w:val="22"/>
              </w:rPr>
              <w:tab/>
            </w:r>
            <w:r w:rsidR="005B1BCF" w:rsidRPr="00AA14B0">
              <w:rPr>
                <w:rStyle w:val="Hyperlink"/>
                <w:noProof/>
              </w:rPr>
              <w:t>Conformance test specification</w:t>
            </w:r>
            <w:r w:rsidR="005B1BCF">
              <w:rPr>
                <w:noProof/>
                <w:webHidden/>
              </w:rPr>
              <w:tab/>
            </w:r>
            <w:r w:rsidR="005B1BCF">
              <w:rPr>
                <w:noProof/>
                <w:webHidden/>
              </w:rPr>
              <w:fldChar w:fldCharType="begin"/>
            </w:r>
            <w:r w:rsidR="005B1BCF">
              <w:rPr>
                <w:noProof/>
                <w:webHidden/>
              </w:rPr>
              <w:instrText xml:space="preserve"> PAGEREF _Toc99366002 \h </w:instrText>
            </w:r>
            <w:r w:rsidR="005B1BCF">
              <w:rPr>
                <w:noProof/>
                <w:webHidden/>
              </w:rPr>
            </w:r>
            <w:r w:rsidR="005B1BCF">
              <w:rPr>
                <w:noProof/>
                <w:webHidden/>
              </w:rPr>
              <w:fldChar w:fldCharType="separate"/>
            </w:r>
            <w:r w:rsidR="005B1BCF">
              <w:rPr>
                <w:noProof/>
                <w:webHidden/>
              </w:rPr>
              <w:t>19</w:t>
            </w:r>
            <w:r w:rsidR="005B1BCF">
              <w:rPr>
                <w:noProof/>
                <w:webHidden/>
              </w:rPr>
              <w:fldChar w:fldCharType="end"/>
            </w:r>
          </w:hyperlink>
        </w:p>
        <w:p w14:paraId="57605265" w14:textId="7234894E" w:rsidR="005B1BCF" w:rsidRDefault="008D4A01">
          <w:pPr>
            <w:pStyle w:val="TOC2"/>
            <w:rPr>
              <w:rFonts w:asciiTheme="minorHAnsi" w:eastAsiaTheme="minorEastAsia" w:hAnsiTheme="minorHAnsi" w:cstheme="minorBidi"/>
              <w:sz w:val="22"/>
              <w:szCs w:val="22"/>
            </w:rPr>
          </w:pPr>
          <w:hyperlink w:anchor="_Toc99366003" w:history="1">
            <w:r w:rsidR="005B1BCF" w:rsidRPr="00AA14B0">
              <w:rPr>
                <w:rStyle w:val="Hyperlink"/>
              </w:rPr>
              <w:t>5.1.</w:t>
            </w:r>
            <w:r w:rsidR="005B1BCF">
              <w:rPr>
                <w:rFonts w:asciiTheme="minorHAnsi" w:eastAsiaTheme="minorEastAsia" w:hAnsiTheme="minorHAnsi" w:cstheme="minorBidi"/>
                <w:sz w:val="22"/>
                <w:szCs w:val="22"/>
              </w:rPr>
              <w:tab/>
            </w:r>
            <w:r w:rsidR="005B1BCF" w:rsidRPr="00AA14B0">
              <w:rPr>
                <w:rStyle w:val="Hyperlink"/>
              </w:rPr>
              <w:t>Test Incidents/ Error/ Problem Handling</w:t>
            </w:r>
            <w:r w:rsidR="005B1BCF">
              <w:rPr>
                <w:webHidden/>
              </w:rPr>
              <w:tab/>
            </w:r>
            <w:r w:rsidR="005B1BCF">
              <w:rPr>
                <w:webHidden/>
              </w:rPr>
              <w:fldChar w:fldCharType="begin"/>
            </w:r>
            <w:r w:rsidR="005B1BCF">
              <w:rPr>
                <w:webHidden/>
              </w:rPr>
              <w:instrText xml:space="preserve"> PAGEREF _Toc99366003 \h </w:instrText>
            </w:r>
            <w:r w:rsidR="005B1BCF">
              <w:rPr>
                <w:webHidden/>
              </w:rPr>
            </w:r>
            <w:r w:rsidR="005B1BCF">
              <w:rPr>
                <w:webHidden/>
              </w:rPr>
              <w:fldChar w:fldCharType="separate"/>
            </w:r>
            <w:r w:rsidR="005B1BCF">
              <w:rPr>
                <w:webHidden/>
              </w:rPr>
              <w:t>19</w:t>
            </w:r>
            <w:r w:rsidR="005B1BCF">
              <w:rPr>
                <w:webHidden/>
              </w:rPr>
              <w:fldChar w:fldCharType="end"/>
            </w:r>
          </w:hyperlink>
        </w:p>
        <w:p w14:paraId="2545C868" w14:textId="5EFB1994" w:rsidR="005B1BCF" w:rsidRDefault="008D4A01">
          <w:pPr>
            <w:pStyle w:val="TOC2"/>
            <w:rPr>
              <w:rFonts w:asciiTheme="minorHAnsi" w:eastAsiaTheme="minorEastAsia" w:hAnsiTheme="minorHAnsi" w:cstheme="minorBidi"/>
              <w:sz w:val="22"/>
              <w:szCs w:val="22"/>
            </w:rPr>
          </w:pPr>
          <w:hyperlink w:anchor="_Toc99366004" w:history="1">
            <w:r w:rsidR="005B1BCF" w:rsidRPr="00AA14B0">
              <w:rPr>
                <w:rStyle w:val="Hyperlink"/>
              </w:rPr>
              <w:t>5.2.</w:t>
            </w:r>
            <w:r w:rsidR="005B1BCF">
              <w:rPr>
                <w:rFonts w:asciiTheme="minorHAnsi" w:eastAsiaTheme="minorEastAsia" w:hAnsiTheme="minorHAnsi" w:cstheme="minorBidi"/>
                <w:sz w:val="22"/>
                <w:szCs w:val="22"/>
              </w:rPr>
              <w:tab/>
            </w:r>
            <w:r w:rsidR="005B1BCF" w:rsidRPr="00AA14B0">
              <w:rPr>
                <w:rStyle w:val="Hyperlink"/>
              </w:rPr>
              <w:t>E2E Acceptance Criteria</w:t>
            </w:r>
            <w:r w:rsidR="005B1BCF">
              <w:rPr>
                <w:webHidden/>
              </w:rPr>
              <w:tab/>
            </w:r>
            <w:r w:rsidR="005B1BCF">
              <w:rPr>
                <w:webHidden/>
              </w:rPr>
              <w:fldChar w:fldCharType="begin"/>
            </w:r>
            <w:r w:rsidR="005B1BCF">
              <w:rPr>
                <w:webHidden/>
              </w:rPr>
              <w:instrText xml:space="preserve"> PAGEREF _Toc99366004 \h </w:instrText>
            </w:r>
            <w:r w:rsidR="005B1BCF">
              <w:rPr>
                <w:webHidden/>
              </w:rPr>
            </w:r>
            <w:r w:rsidR="005B1BCF">
              <w:rPr>
                <w:webHidden/>
              </w:rPr>
              <w:fldChar w:fldCharType="separate"/>
            </w:r>
            <w:r w:rsidR="005B1BCF">
              <w:rPr>
                <w:webHidden/>
              </w:rPr>
              <w:t>20</w:t>
            </w:r>
            <w:r w:rsidR="005B1BCF">
              <w:rPr>
                <w:webHidden/>
              </w:rPr>
              <w:fldChar w:fldCharType="end"/>
            </w:r>
          </w:hyperlink>
        </w:p>
        <w:p w14:paraId="0125FDD9" w14:textId="2303470E" w:rsidR="005B1BCF" w:rsidRDefault="008D4A01">
          <w:pPr>
            <w:pStyle w:val="TOC1"/>
            <w:rPr>
              <w:rFonts w:asciiTheme="minorHAnsi" w:eastAsiaTheme="minorEastAsia" w:hAnsiTheme="minorHAnsi" w:cstheme="minorBidi"/>
              <w:b w:val="0"/>
              <w:caps w:val="0"/>
              <w:noProof/>
              <w:sz w:val="22"/>
              <w:szCs w:val="22"/>
            </w:rPr>
          </w:pPr>
          <w:hyperlink w:anchor="_Toc99366005" w:history="1">
            <w:r w:rsidR="005B1BCF" w:rsidRPr="00AA14B0">
              <w:rPr>
                <w:rStyle w:val="Hyperlink"/>
                <w:noProof/>
              </w:rPr>
              <w:t>6.</w:t>
            </w:r>
            <w:r w:rsidR="005B1BCF">
              <w:rPr>
                <w:rFonts w:asciiTheme="minorHAnsi" w:eastAsiaTheme="minorEastAsia" w:hAnsiTheme="minorHAnsi" w:cstheme="minorBidi"/>
                <w:b w:val="0"/>
                <w:caps w:val="0"/>
                <w:noProof/>
                <w:sz w:val="22"/>
                <w:szCs w:val="22"/>
              </w:rPr>
              <w:tab/>
            </w:r>
            <w:r w:rsidR="005B1BCF" w:rsidRPr="00AA14B0">
              <w:rPr>
                <w:rStyle w:val="Hyperlink"/>
                <w:noProof/>
              </w:rPr>
              <w:t>Risks and Mitigation planning</w:t>
            </w:r>
            <w:r w:rsidR="005B1BCF">
              <w:rPr>
                <w:noProof/>
                <w:webHidden/>
              </w:rPr>
              <w:tab/>
            </w:r>
            <w:r w:rsidR="005B1BCF">
              <w:rPr>
                <w:noProof/>
                <w:webHidden/>
              </w:rPr>
              <w:fldChar w:fldCharType="begin"/>
            </w:r>
            <w:r w:rsidR="005B1BCF">
              <w:rPr>
                <w:noProof/>
                <w:webHidden/>
              </w:rPr>
              <w:instrText xml:space="preserve"> PAGEREF _Toc99366005 \h </w:instrText>
            </w:r>
            <w:r w:rsidR="005B1BCF">
              <w:rPr>
                <w:noProof/>
                <w:webHidden/>
              </w:rPr>
            </w:r>
            <w:r w:rsidR="005B1BCF">
              <w:rPr>
                <w:noProof/>
                <w:webHidden/>
              </w:rPr>
              <w:fldChar w:fldCharType="separate"/>
            </w:r>
            <w:r w:rsidR="005B1BCF">
              <w:rPr>
                <w:noProof/>
                <w:webHidden/>
              </w:rPr>
              <w:t>21</w:t>
            </w:r>
            <w:r w:rsidR="005B1BCF">
              <w:rPr>
                <w:noProof/>
                <w:webHidden/>
              </w:rPr>
              <w:fldChar w:fldCharType="end"/>
            </w:r>
          </w:hyperlink>
        </w:p>
        <w:p w14:paraId="29882CEC" w14:textId="22B8CBA4" w:rsidR="005B1BCF" w:rsidRDefault="008D4A01">
          <w:pPr>
            <w:pStyle w:val="TOC1"/>
            <w:rPr>
              <w:rFonts w:asciiTheme="minorHAnsi" w:eastAsiaTheme="minorEastAsia" w:hAnsiTheme="minorHAnsi" w:cstheme="minorBidi"/>
              <w:b w:val="0"/>
              <w:caps w:val="0"/>
              <w:noProof/>
              <w:sz w:val="22"/>
              <w:szCs w:val="22"/>
            </w:rPr>
          </w:pPr>
          <w:hyperlink w:anchor="_Toc99366006" w:history="1">
            <w:r w:rsidR="005B1BCF" w:rsidRPr="00AA14B0">
              <w:rPr>
                <w:rStyle w:val="Hyperlink"/>
                <w:noProof/>
              </w:rPr>
              <w:t>7.</w:t>
            </w:r>
            <w:r w:rsidR="005B1BCF">
              <w:rPr>
                <w:rFonts w:asciiTheme="minorHAnsi" w:eastAsiaTheme="minorEastAsia" w:hAnsiTheme="minorHAnsi" w:cstheme="minorBidi"/>
                <w:b w:val="0"/>
                <w:caps w:val="0"/>
                <w:noProof/>
                <w:sz w:val="22"/>
                <w:szCs w:val="22"/>
              </w:rPr>
              <w:tab/>
            </w:r>
            <w:r w:rsidR="005B1BCF" w:rsidRPr="00AA14B0">
              <w:rPr>
                <w:rStyle w:val="Hyperlink"/>
                <w:noProof/>
              </w:rPr>
              <w:t>Dependent Systems</w:t>
            </w:r>
            <w:r w:rsidR="005B1BCF">
              <w:rPr>
                <w:noProof/>
                <w:webHidden/>
              </w:rPr>
              <w:tab/>
            </w:r>
            <w:r w:rsidR="005B1BCF">
              <w:rPr>
                <w:noProof/>
                <w:webHidden/>
              </w:rPr>
              <w:fldChar w:fldCharType="begin"/>
            </w:r>
            <w:r w:rsidR="005B1BCF">
              <w:rPr>
                <w:noProof/>
                <w:webHidden/>
              </w:rPr>
              <w:instrText xml:space="preserve"> PAGEREF _Toc99366006 \h </w:instrText>
            </w:r>
            <w:r w:rsidR="005B1BCF">
              <w:rPr>
                <w:noProof/>
                <w:webHidden/>
              </w:rPr>
            </w:r>
            <w:r w:rsidR="005B1BCF">
              <w:rPr>
                <w:noProof/>
                <w:webHidden/>
              </w:rPr>
              <w:fldChar w:fldCharType="separate"/>
            </w:r>
            <w:r w:rsidR="005B1BCF">
              <w:rPr>
                <w:noProof/>
                <w:webHidden/>
              </w:rPr>
              <w:t>22</w:t>
            </w:r>
            <w:r w:rsidR="005B1BCF">
              <w:rPr>
                <w:noProof/>
                <w:webHidden/>
              </w:rPr>
              <w:fldChar w:fldCharType="end"/>
            </w:r>
          </w:hyperlink>
        </w:p>
        <w:p w14:paraId="68303153" w14:textId="57944455" w:rsidR="005B1BCF" w:rsidRDefault="008D4A01">
          <w:pPr>
            <w:pStyle w:val="TOC1"/>
            <w:rPr>
              <w:rFonts w:asciiTheme="minorHAnsi" w:eastAsiaTheme="minorEastAsia" w:hAnsiTheme="minorHAnsi" w:cstheme="minorBidi"/>
              <w:b w:val="0"/>
              <w:caps w:val="0"/>
              <w:noProof/>
              <w:sz w:val="22"/>
              <w:szCs w:val="22"/>
            </w:rPr>
          </w:pPr>
          <w:hyperlink w:anchor="_Toc99366007" w:history="1">
            <w:r w:rsidR="005B1BCF" w:rsidRPr="00AA14B0">
              <w:rPr>
                <w:rStyle w:val="Hyperlink"/>
                <w:noProof/>
              </w:rPr>
              <w:t>8.</w:t>
            </w:r>
            <w:r w:rsidR="005B1BCF">
              <w:rPr>
                <w:rFonts w:asciiTheme="minorHAnsi" w:eastAsiaTheme="minorEastAsia" w:hAnsiTheme="minorHAnsi" w:cstheme="minorBidi"/>
                <w:b w:val="0"/>
                <w:caps w:val="0"/>
                <w:noProof/>
                <w:sz w:val="22"/>
                <w:szCs w:val="22"/>
              </w:rPr>
              <w:tab/>
            </w:r>
            <w:r w:rsidR="005B1BCF" w:rsidRPr="00AA14B0">
              <w:rPr>
                <w:rStyle w:val="Hyperlink"/>
                <w:noProof/>
              </w:rPr>
              <w:t>Annexes</w:t>
            </w:r>
            <w:r w:rsidR="005B1BCF">
              <w:rPr>
                <w:noProof/>
                <w:webHidden/>
              </w:rPr>
              <w:tab/>
            </w:r>
            <w:r w:rsidR="005B1BCF">
              <w:rPr>
                <w:noProof/>
                <w:webHidden/>
              </w:rPr>
              <w:fldChar w:fldCharType="begin"/>
            </w:r>
            <w:r w:rsidR="005B1BCF">
              <w:rPr>
                <w:noProof/>
                <w:webHidden/>
              </w:rPr>
              <w:instrText xml:space="preserve"> PAGEREF _Toc99366007 \h </w:instrText>
            </w:r>
            <w:r w:rsidR="005B1BCF">
              <w:rPr>
                <w:noProof/>
                <w:webHidden/>
              </w:rPr>
            </w:r>
            <w:r w:rsidR="005B1BCF">
              <w:rPr>
                <w:noProof/>
                <w:webHidden/>
              </w:rPr>
              <w:fldChar w:fldCharType="separate"/>
            </w:r>
            <w:r w:rsidR="005B1BCF">
              <w:rPr>
                <w:noProof/>
                <w:webHidden/>
              </w:rPr>
              <w:t>23</w:t>
            </w:r>
            <w:r w:rsidR="005B1BCF">
              <w:rPr>
                <w:noProof/>
                <w:webHidden/>
              </w:rPr>
              <w:fldChar w:fldCharType="end"/>
            </w:r>
          </w:hyperlink>
        </w:p>
        <w:p w14:paraId="1BE12F75" w14:textId="03C3FE21" w:rsidR="005B1BCF" w:rsidRDefault="008D4A01">
          <w:pPr>
            <w:pStyle w:val="TOC2"/>
            <w:rPr>
              <w:rFonts w:asciiTheme="minorHAnsi" w:eastAsiaTheme="minorEastAsia" w:hAnsiTheme="minorHAnsi" w:cstheme="minorBidi"/>
              <w:sz w:val="22"/>
              <w:szCs w:val="22"/>
            </w:rPr>
          </w:pPr>
          <w:hyperlink w:anchor="_Toc99366008" w:history="1">
            <w:r w:rsidR="005B1BCF" w:rsidRPr="00AA14B0">
              <w:rPr>
                <w:rStyle w:val="Hyperlink"/>
              </w:rPr>
              <w:t>8.1.</w:t>
            </w:r>
            <w:r w:rsidR="005B1BCF">
              <w:rPr>
                <w:rFonts w:asciiTheme="minorHAnsi" w:eastAsiaTheme="minorEastAsia" w:hAnsiTheme="minorHAnsi" w:cstheme="minorBidi"/>
                <w:sz w:val="22"/>
                <w:szCs w:val="22"/>
              </w:rPr>
              <w:tab/>
            </w:r>
            <w:r w:rsidR="005B1BCF" w:rsidRPr="00AA14B0">
              <w:rPr>
                <w:rStyle w:val="Hyperlink"/>
              </w:rPr>
              <w:t>Annex A: Consolidated E2E Report and planning</w:t>
            </w:r>
            <w:r w:rsidR="005B1BCF">
              <w:rPr>
                <w:webHidden/>
              </w:rPr>
              <w:tab/>
            </w:r>
            <w:r w:rsidR="005B1BCF">
              <w:rPr>
                <w:webHidden/>
              </w:rPr>
              <w:fldChar w:fldCharType="begin"/>
            </w:r>
            <w:r w:rsidR="005B1BCF">
              <w:rPr>
                <w:webHidden/>
              </w:rPr>
              <w:instrText xml:space="preserve"> PAGEREF _Toc99366008 \h </w:instrText>
            </w:r>
            <w:r w:rsidR="005B1BCF">
              <w:rPr>
                <w:webHidden/>
              </w:rPr>
            </w:r>
            <w:r w:rsidR="005B1BCF">
              <w:rPr>
                <w:webHidden/>
              </w:rPr>
              <w:fldChar w:fldCharType="separate"/>
            </w:r>
            <w:r w:rsidR="005B1BCF">
              <w:rPr>
                <w:webHidden/>
              </w:rPr>
              <w:t>23</w:t>
            </w:r>
            <w:r w:rsidR="005B1BCF">
              <w:rPr>
                <w:webHidden/>
              </w:rPr>
              <w:fldChar w:fldCharType="end"/>
            </w:r>
          </w:hyperlink>
        </w:p>
        <w:p w14:paraId="28E665AF" w14:textId="714705A7" w:rsidR="005B1BCF" w:rsidRDefault="008D4A01">
          <w:pPr>
            <w:pStyle w:val="TOC2"/>
            <w:rPr>
              <w:rFonts w:asciiTheme="minorHAnsi" w:eastAsiaTheme="minorEastAsia" w:hAnsiTheme="minorHAnsi" w:cstheme="minorBidi"/>
              <w:sz w:val="22"/>
              <w:szCs w:val="22"/>
            </w:rPr>
          </w:pPr>
          <w:hyperlink w:anchor="_Toc99366009" w:history="1">
            <w:r w:rsidR="005B1BCF" w:rsidRPr="00AA14B0">
              <w:rPr>
                <w:rStyle w:val="Hyperlink"/>
              </w:rPr>
              <w:t>8.2.</w:t>
            </w:r>
            <w:r w:rsidR="005B1BCF">
              <w:rPr>
                <w:rFonts w:asciiTheme="minorHAnsi" w:eastAsiaTheme="minorEastAsia" w:hAnsiTheme="minorHAnsi" w:cstheme="minorBidi"/>
                <w:sz w:val="22"/>
                <w:szCs w:val="22"/>
              </w:rPr>
              <w:tab/>
            </w:r>
            <w:r w:rsidR="005B1BCF" w:rsidRPr="00AA14B0">
              <w:rPr>
                <w:rStyle w:val="Hyperlink"/>
              </w:rPr>
              <w:t>Annex B: E2E Test report</w:t>
            </w:r>
            <w:r w:rsidR="005B1BCF">
              <w:rPr>
                <w:webHidden/>
              </w:rPr>
              <w:tab/>
            </w:r>
            <w:r w:rsidR="005B1BCF">
              <w:rPr>
                <w:webHidden/>
              </w:rPr>
              <w:fldChar w:fldCharType="begin"/>
            </w:r>
            <w:r w:rsidR="005B1BCF">
              <w:rPr>
                <w:webHidden/>
              </w:rPr>
              <w:instrText xml:space="preserve"> PAGEREF _Toc99366009 \h </w:instrText>
            </w:r>
            <w:r w:rsidR="005B1BCF">
              <w:rPr>
                <w:webHidden/>
              </w:rPr>
            </w:r>
            <w:r w:rsidR="005B1BCF">
              <w:rPr>
                <w:webHidden/>
              </w:rPr>
              <w:fldChar w:fldCharType="separate"/>
            </w:r>
            <w:r w:rsidR="005B1BCF">
              <w:rPr>
                <w:webHidden/>
              </w:rPr>
              <w:t>23</w:t>
            </w:r>
            <w:r w:rsidR="005B1BCF">
              <w:rPr>
                <w:webHidden/>
              </w:rPr>
              <w:fldChar w:fldCharType="end"/>
            </w:r>
          </w:hyperlink>
        </w:p>
        <w:p w14:paraId="29D7BDAC" w14:textId="470C784C" w:rsidR="005B1BCF" w:rsidRDefault="008D4A01">
          <w:pPr>
            <w:pStyle w:val="TOC2"/>
            <w:rPr>
              <w:rFonts w:asciiTheme="minorHAnsi" w:eastAsiaTheme="minorEastAsia" w:hAnsiTheme="minorHAnsi" w:cstheme="minorBidi"/>
              <w:sz w:val="22"/>
              <w:szCs w:val="22"/>
            </w:rPr>
          </w:pPr>
          <w:hyperlink w:anchor="_Toc99366010" w:history="1">
            <w:r w:rsidR="005B1BCF" w:rsidRPr="00AA14B0">
              <w:rPr>
                <w:rStyle w:val="Hyperlink"/>
              </w:rPr>
              <w:t>8.3.</w:t>
            </w:r>
            <w:r w:rsidR="005B1BCF">
              <w:rPr>
                <w:rFonts w:asciiTheme="minorHAnsi" w:eastAsiaTheme="minorEastAsia" w:hAnsiTheme="minorHAnsi" w:cstheme="minorBidi"/>
                <w:sz w:val="22"/>
                <w:szCs w:val="22"/>
              </w:rPr>
              <w:tab/>
            </w:r>
            <w:r w:rsidR="005B1BCF" w:rsidRPr="00AA14B0">
              <w:rPr>
                <w:rStyle w:val="Hyperlink"/>
              </w:rPr>
              <w:t>Annex C: Important information on the efficient use of SYNERGIA ESS for the CT</w:t>
            </w:r>
            <w:r w:rsidR="005B1BCF">
              <w:rPr>
                <w:webHidden/>
              </w:rPr>
              <w:tab/>
            </w:r>
            <w:r w:rsidR="005B1BCF">
              <w:rPr>
                <w:webHidden/>
              </w:rPr>
              <w:fldChar w:fldCharType="begin"/>
            </w:r>
            <w:r w:rsidR="005B1BCF">
              <w:rPr>
                <w:webHidden/>
              </w:rPr>
              <w:instrText xml:space="preserve"> PAGEREF _Toc99366010 \h </w:instrText>
            </w:r>
            <w:r w:rsidR="005B1BCF">
              <w:rPr>
                <w:webHidden/>
              </w:rPr>
            </w:r>
            <w:r w:rsidR="005B1BCF">
              <w:rPr>
                <w:webHidden/>
              </w:rPr>
              <w:fldChar w:fldCharType="separate"/>
            </w:r>
            <w:r w:rsidR="005B1BCF">
              <w:rPr>
                <w:webHidden/>
              </w:rPr>
              <w:t>23</w:t>
            </w:r>
            <w:r w:rsidR="005B1BCF">
              <w:rPr>
                <w:webHidden/>
              </w:rPr>
              <w:fldChar w:fldCharType="end"/>
            </w:r>
          </w:hyperlink>
        </w:p>
        <w:p w14:paraId="549433D1" w14:textId="35C14FBD" w:rsidR="005B1BCF" w:rsidRDefault="008D4A01">
          <w:pPr>
            <w:pStyle w:val="TOC2"/>
            <w:rPr>
              <w:rFonts w:asciiTheme="minorHAnsi" w:eastAsiaTheme="minorEastAsia" w:hAnsiTheme="minorHAnsi" w:cstheme="minorBidi"/>
              <w:sz w:val="22"/>
              <w:szCs w:val="22"/>
            </w:rPr>
          </w:pPr>
          <w:hyperlink w:anchor="_Toc99366011" w:history="1">
            <w:r w:rsidR="005B1BCF" w:rsidRPr="00AA14B0">
              <w:rPr>
                <w:rStyle w:val="Hyperlink"/>
              </w:rPr>
              <w:t>8.4.</w:t>
            </w:r>
            <w:r w:rsidR="005B1BCF">
              <w:rPr>
                <w:rFonts w:asciiTheme="minorHAnsi" w:eastAsiaTheme="minorEastAsia" w:hAnsiTheme="minorHAnsi" w:cstheme="minorBidi"/>
                <w:sz w:val="22"/>
                <w:szCs w:val="22"/>
              </w:rPr>
              <w:tab/>
            </w:r>
            <w:r w:rsidR="005B1BCF" w:rsidRPr="00AA14B0">
              <w:rPr>
                <w:rStyle w:val="Hyperlink"/>
              </w:rPr>
              <w:t>Annex D: Contact details of MS NPMs</w:t>
            </w:r>
            <w:r w:rsidR="005B1BCF">
              <w:rPr>
                <w:webHidden/>
              </w:rPr>
              <w:tab/>
            </w:r>
            <w:r w:rsidR="005B1BCF">
              <w:rPr>
                <w:webHidden/>
              </w:rPr>
              <w:fldChar w:fldCharType="begin"/>
            </w:r>
            <w:r w:rsidR="005B1BCF">
              <w:rPr>
                <w:webHidden/>
              </w:rPr>
              <w:instrText xml:space="preserve"> PAGEREF _Toc99366011 \h </w:instrText>
            </w:r>
            <w:r w:rsidR="005B1BCF">
              <w:rPr>
                <w:webHidden/>
              </w:rPr>
            </w:r>
            <w:r w:rsidR="005B1BCF">
              <w:rPr>
                <w:webHidden/>
              </w:rPr>
              <w:fldChar w:fldCharType="separate"/>
            </w:r>
            <w:r w:rsidR="005B1BCF">
              <w:rPr>
                <w:webHidden/>
              </w:rPr>
              <w:t>25</w:t>
            </w:r>
            <w:r w:rsidR="005B1BCF">
              <w:rPr>
                <w:webHidden/>
              </w:rPr>
              <w:fldChar w:fldCharType="end"/>
            </w:r>
          </w:hyperlink>
        </w:p>
        <w:p w14:paraId="404C5306" w14:textId="4A0326D7" w:rsidR="00000E2E" w:rsidRPr="009541E7" w:rsidRDefault="00EB17D8">
          <w:r w:rsidRPr="009541E7">
            <w:rPr>
              <w:sz w:val="20"/>
            </w:rPr>
            <w:fldChar w:fldCharType="end"/>
          </w:r>
          <w:r w:rsidR="00000E2E" w:rsidRPr="009541E7">
            <w:br w:type="page"/>
          </w:r>
        </w:p>
      </w:sdtContent>
    </w:sdt>
    <w:p w14:paraId="4B19D470" w14:textId="77777777" w:rsidR="00060FDE" w:rsidRPr="002738CB" w:rsidRDefault="00060FDE" w:rsidP="008F6F83">
      <w:pPr>
        <w:pStyle w:val="HeadingTOC"/>
      </w:pPr>
      <w:r w:rsidRPr="009541E7">
        <w:lastRenderedPageBreak/>
        <w:t xml:space="preserve">List of </w:t>
      </w:r>
      <w:r w:rsidR="00C43437" w:rsidRPr="002738CB">
        <w:t>t</w:t>
      </w:r>
      <w:r w:rsidRPr="002738CB">
        <w:t>ables</w:t>
      </w:r>
    </w:p>
    <w:p w14:paraId="4A0DDD87" w14:textId="63F034E7" w:rsidR="005B1BCF" w:rsidRDefault="00012202">
      <w:pPr>
        <w:pStyle w:val="TableofFigures"/>
        <w:tabs>
          <w:tab w:val="right" w:leader="dot" w:pos="9063"/>
        </w:tabs>
        <w:rPr>
          <w:rFonts w:asciiTheme="minorHAnsi" w:eastAsiaTheme="minorEastAsia" w:hAnsiTheme="minorHAnsi" w:cstheme="minorBidi"/>
          <w:noProof/>
          <w:sz w:val="22"/>
          <w:lang w:val="en-GB" w:eastAsia="en-GB"/>
        </w:rPr>
      </w:pPr>
      <w:r w:rsidRPr="002738CB">
        <w:rPr>
          <w:lang w:val="en-GB"/>
        </w:rPr>
        <w:fldChar w:fldCharType="begin"/>
      </w:r>
      <w:r w:rsidRPr="002738CB">
        <w:rPr>
          <w:lang w:val="en-GB"/>
        </w:rPr>
        <w:instrText xml:space="preserve"> TOC \h \z \c "Table" </w:instrText>
      </w:r>
      <w:r w:rsidRPr="002738CB">
        <w:rPr>
          <w:lang w:val="en-GB"/>
        </w:rPr>
        <w:fldChar w:fldCharType="separate"/>
      </w:r>
      <w:hyperlink w:anchor="_Toc99366012" w:history="1">
        <w:r w:rsidR="005B1BCF" w:rsidRPr="002F60CF">
          <w:rPr>
            <w:rStyle w:val="Hyperlink"/>
            <w:noProof/>
          </w:rPr>
          <w:t>Table 1: List of acronyms and abbreviations</w:t>
        </w:r>
        <w:r w:rsidR="005B1BCF">
          <w:rPr>
            <w:noProof/>
            <w:webHidden/>
          </w:rPr>
          <w:tab/>
        </w:r>
        <w:r w:rsidR="005B1BCF">
          <w:rPr>
            <w:noProof/>
            <w:webHidden/>
          </w:rPr>
          <w:fldChar w:fldCharType="begin"/>
        </w:r>
        <w:r w:rsidR="005B1BCF">
          <w:rPr>
            <w:noProof/>
            <w:webHidden/>
          </w:rPr>
          <w:instrText xml:space="preserve"> PAGEREF _Toc99366012 \h </w:instrText>
        </w:r>
        <w:r w:rsidR="005B1BCF">
          <w:rPr>
            <w:noProof/>
            <w:webHidden/>
          </w:rPr>
        </w:r>
        <w:r w:rsidR="005B1BCF">
          <w:rPr>
            <w:noProof/>
            <w:webHidden/>
          </w:rPr>
          <w:fldChar w:fldCharType="separate"/>
        </w:r>
        <w:r w:rsidR="005B1BCF">
          <w:rPr>
            <w:noProof/>
            <w:webHidden/>
          </w:rPr>
          <w:t>8</w:t>
        </w:r>
        <w:r w:rsidR="005B1BCF">
          <w:rPr>
            <w:noProof/>
            <w:webHidden/>
          </w:rPr>
          <w:fldChar w:fldCharType="end"/>
        </w:r>
      </w:hyperlink>
    </w:p>
    <w:p w14:paraId="10F867DA" w14:textId="0AB3EE53" w:rsidR="005B1BCF" w:rsidRDefault="008D4A01">
      <w:pPr>
        <w:pStyle w:val="TableofFigures"/>
        <w:tabs>
          <w:tab w:val="right" w:leader="dot" w:pos="9063"/>
        </w:tabs>
        <w:rPr>
          <w:rFonts w:asciiTheme="minorHAnsi" w:eastAsiaTheme="minorEastAsia" w:hAnsiTheme="minorHAnsi" w:cstheme="minorBidi"/>
          <w:noProof/>
          <w:sz w:val="22"/>
          <w:lang w:val="en-GB" w:eastAsia="en-GB"/>
        </w:rPr>
      </w:pPr>
      <w:hyperlink w:anchor="_Toc99366013" w:history="1">
        <w:r w:rsidR="005B1BCF" w:rsidRPr="002F60CF">
          <w:rPr>
            <w:rStyle w:val="Hyperlink"/>
            <w:noProof/>
          </w:rPr>
          <w:t>Table 2: List of definitions</w:t>
        </w:r>
        <w:r w:rsidR="005B1BCF">
          <w:rPr>
            <w:noProof/>
            <w:webHidden/>
          </w:rPr>
          <w:tab/>
        </w:r>
        <w:r w:rsidR="005B1BCF">
          <w:rPr>
            <w:noProof/>
            <w:webHidden/>
          </w:rPr>
          <w:fldChar w:fldCharType="begin"/>
        </w:r>
        <w:r w:rsidR="005B1BCF">
          <w:rPr>
            <w:noProof/>
            <w:webHidden/>
          </w:rPr>
          <w:instrText xml:space="preserve"> PAGEREF _Toc99366013 \h </w:instrText>
        </w:r>
        <w:r w:rsidR="005B1BCF">
          <w:rPr>
            <w:noProof/>
            <w:webHidden/>
          </w:rPr>
        </w:r>
        <w:r w:rsidR="005B1BCF">
          <w:rPr>
            <w:noProof/>
            <w:webHidden/>
          </w:rPr>
          <w:fldChar w:fldCharType="separate"/>
        </w:r>
        <w:r w:rsidR="005B1BCF">
          <w:rPr>
            <w:noProof/>
            <w:webHidden/>
          </w:rPr>
          <w:t>9</w:t>
        </w:r>
        <w:r w:rsidR="005B1BCF">
          <w:rPr>
            <w:noProof/>
            <w:webHidden/>
          </w:rPr>
          <w:fldChar w:fldCharType="end"/>
        </w:r>
      </w:hyperlink>
    </w:p>
    <w:p w14:paraId="24B4C793" w14:textId="3807F0DE" w:rsidR="005B1BCF" w:rsidRDefault="008D4A01">
      <w:pPr>
        <w:pStyle w:val="TableofFigures"/>
        <w:tabs>
          <w:tab w:val="right" w:leader="dot" w:pos="9063"/>
        </w:tabs>
        <w:rPr>
          <w:rFonts w:asciiTheme="minorHAnsi" w:eastAsiaTheme="minorEastAsia" w:hAnsiTheme="minorHAnsi" w:cstheme="minorBidi"/>
          <w:noProof/>
          <w:sz w:val="22"/>
          <w:lang w:val="en-GB" w:eastAsia="en-GB"/>
        </w:rPr>
      </w:pPr>
      <w:hyperlink w:anchor="_Toc99366014" w:history="1">
        <w:r w:rsidR="005B1BCF" w:rsidRPr="002F60CF">
          <w:rPr>
            <w:rStyle w:val="Hyperlink"/>
            <w:noProof/>
          </w:rPr>
          <w:t>Table 3: Reference Documents</w:t>
        </w:r>
        <w:r w:rsidR="005B1BCF">
          <w:rPr>
            <w:noProof/>
            <w:webHidden/>
          </w:rPr>
          <w:tab/>
        </w:r>
        <w:r w:rsidR="005B1BCF">
          <w:rPr>
            <w:noProof/>
            <w:webHidden/>
          </w:rPr>
          <w:fldChar w:fldCharType="begin"/>
        </w:r>
        <w:r w:rsidR="005B1BCF">
          <w:rPr>
            <w:noProof/>
            <w:webHidden/>
          </w:rPr>
          <w:instrText xml:space="preserve"> PAGEREF _Toc99366014 \h </w:instrText>
        </w:r>
        <w:r w:rsidR="005B1BCF">
          <w:rPr>
            <w:noProof/>
            <w:webHidden/>
          </w:rPr>
        </w:r>
        <w:r w:rsidR="005B1BCF">
          <w:rPr>
            <w:noProof/>
            <w:webHidden/>
          </w:rPr>
          <w:fldChar w:fldCharType="separate"/>
        </w:r>
        <w:r w:rsidR="005B1BCF">
          <w:rPr>
            <w:noProof/>
            <w:webHidden/>
          </w:rPr>
          <w:t>9</w:t>
        </w:r>
        <w:r w:rsidR="005B1BCF">
          <w:rPr>
            <w:noProof/>
            <w:webHidden/>
          </w:rPr>
          <w:fldChar w:fldCharType="end"/>
        </w:r>
      </w:hyperlink>
    </w:p>
    <w:p w14:paraId="594BF8E9" w14:textId="677D3958" w:rsidR="00060FDE" w:rsidRPr="009541E7" w:rsidRDefault="00012202" w:rsidP="00EC0230">
      <w:r w:rsidRPr="002738CB">
        <w:rPr>
          <w:lang w:eastAsia="nl-NL"/>
        </w:rPr>
        <w:fldChar w:fldCharType="end"/>
      </w:r>
    </w:p>
    <w:p w14:paraId="5298DB95" w14:textId="77777777" w:rsidR="00060FDE" w:rsidRPr="002738CB" w:rsidRDefault="00060FDE" w:rsidP="008F6F83">
      <w:pPr>
        <w:pStyle w:val="HeadingTOC"/>
      </w:pPr>
      <w:r w:rsidRPr="002738CB">
        <w:t xml:space="preserve">List of </w:t>
      </w:r>
      <w:r w:rsidR="00C43437" w:rsidRPr="002738CB">
        <w:t>f</w:t>
      </w:r>
      <w:r w:rsidRPr="002738CB">
        <w:t>igures</w:t>
      </w:r>
    </w:p>
    <w:p w14:paraId="04B6E5AF" w14:textId="060E1CE1" w:rsidR="005B1BCF" w:rsidRDefault="00AC53A1">
      <w:pPr>
        <w:pStyle w:val="TableofFigures"/>
        <w:tabs>
          <w:tab w:val="right" w:leader="dot" w:pos="9063"/>
        </w:tabs>
        <w:rPr>
          <w:rFonts w:asciiTheme="minorHAnsi" w:eastAsiaTheme="minorEastAsia" w:hAnsiTheme="minorHAnsi" w:cstheme="minorBidi"/>
          <w:noProof/>
          <w:sz w:val="22"/>
          <w:lang w:val="en-GB" w:eastAsia="en-GB"/>
        </w:rPr>
      </w:pPr>
      <w:r w:rsidRPr="002738CB">
        <w:rPr>
          <w:lang w:val="en-GB"/>
        </w:rPr>
        <w:fldChar w:fldCharType="begin"/>
      </w:r>
      <w:r w:rsidRPr="00495E08">
        <w:rPr>
          <w:lang w:val="en-GB"/>
        </w:rPr>
        <w:instrText xml:space="preserve"> TOC \h \z \c "Figure" </w:instrText>
      </w:r>
      <w:r w:rsidRPr="002738CB">
        <w:rPr>
          <w:lang w:val="en-GB"/>
        </w:rPr>
        <w:fldChar w:fldCharType="separate"/>
      </w:r>
      <w:hyperlink w:anchor="_Toc99366015" w:history="1">
        <w:r w:rsidR="005B1BCF" w:rsidRPr="00F51013">
          <w:rPr>
            <w:rStyle w:val="Hyperlink"/>
            <w:noProof/>
          </w:rPr>
          <w:t>Figure 1: E2E testing</w:t>
        </w:r>
        <w:r w:rsidR="005B1BCF">
          <w:rPr>
            <w:noProof/>
            <w:webHidden/>
          </w:rPr>
          <w:tab/>
        </w:r>
        <w:r w:rsidR="005B1BCF">
          <w:rPr>
            <w:noProof/>
            <w:webHidden/>
          </w:rPr>
          <w:fldChar w:fldCharType="begin"/>
        </w:r>
        <w:r w:rsidR="005B1BCF">
          <w:rPr>
            <w:noProof/>
            <w:webHidden/>
          </w:rPr>
          <w:instrText xml:space="preserve"> PAGEREF _Toc99366015 \h </w:instrText>
        </w:r>
        <w:r w:rsidR="005B1BCF">
          <w:rPr>
            <w:noProof/>
            <w:webHidden/>
          </w:rPr>
        </w:r>
        <w:r w:rsidR="005B1BCF">
          <w:rPr>
            <w:noProof/>
            <w:webHidden/>
          </w:rPr>
          <w:fldChar w:fldCharType="separate"/>
        </w:r>
        <w:r w:rsidR="005B1BCF">
          <w:rPr>
            <w:noProof/>
            <w:webHidden/>
          </w:rPr>
          <w:t>6</w:t>
        </w:r>
        <w:r w:rsidR="005B1BCF">
          <w:rPr>
            <w:noProof/>
            <w:webHidden/>
          </w:rPr>
          <w:fldChar w:fldCharType="end"/>
        </w:r>
      </w:hyperlink>
    </w:p>
    <w:p w14:paraId="77961C40" w14:textId="411FF357" w:rsidR="005B1BCF" w:rsidRDefault="008D4A01">
      <w:pPr>
        <w:pStyle w:val="TableofFigures"/>
        <w:tabs>
          <w:tab w:val="right" w:leader="dot" w:pos="9063"/>
        </w:tabs>
        <w:rPr>
          <w:rFonts w:asciiTheme="minorHAnsi" w:eastAsiaTheme="minorEastAsia" w:hAnsiTheme="minorHAnsi" w:cstheme="minorBidi"/>
          <w:noProof/>
          <w:sz w:val="22"/>
          <w:lang w:val="en-GB" w:eastAsia="en-GB"/>
        </w:rPr>
      </w:pPr>
      <w:hyperlink w:anchor="_Toc99366016" w:history="1">
        <w:r w:rsidR="005B1BCF" w:rsidRPr="00F51013">
          <w:rPr>
            <w:rStyle w:val="Hyperlink"/>
            <w:noProof/>
          </w:rPr>
          <w:t>Figure 2: ICS2 System Architecture</w:t>
        </w:r>
        <w:r w:rsidR="005B1BCF">
          <w:rPr>
            <w:noProof/>
            <w:webHidden/>
          </w:rPr>
          <w:tab/>
        </w:r>
        <w:r w:rsidR="005B1BCF">
          <w:rPr>
            <w:noProof/>
            <w:webHidden/>
          </w:rPr>
          <w:fldChar w:fldCharType="begin"/>
        </w:r>
        <w:r w:rsidR="005B1BCF">
          <w:rPr>
            <w:noProof/>
            <w:webHidden/>
          </w:rPr>
          <w:instrText xml:space="preserve"> PAGEREF _Toc99366016 \h </w:instrText>
        </w:r>
        <w:r w:rsidR="005B1BCF">
          <w:rPr>
            <w:noProof/>
            <w:webHidden/>
          </w:rPr>
        </w:r>
        <w:r w:rsidR="005B1BCF">
          <w:rPr>
            <w:noProof/>
            <w:webHidden/>
          </w:rPr>
          <w:fldChar w:fldCharType="separate"/>
        </w:r>
        <w:r w:rsidR="005B1BCF">
          <w:rPr>
            <w:noProof/>
            <w:webHidden/>
          </w:rPr>
          <w:t>12</w:t>
        </w:r>
        <w:r w:rsidR="005B1BCF">
          <w:rPr>
            <w:noProof/>
            <w:webHidden/>
          </w:rPr>
          <w:fldChar w:fldCharType="end"/>
        </w:r>
      </w:hyperlink>
    </w:p>
    <w:p w14:paraId="54C6AD7F" w14:textId="5630EEAA" w:rsidR="005B1BCF" w:rsidRDefault="008D4A01">
      <w:pPr>
        <w:pStyle w:val="TableofFigures"/>
        <w:tabs>
          <w:tab w:val="right" w:leader="dot" w:pos="9063"/>
        </w:tabs>
        <w:rPr>
          <w:rFonts w:asciiTheme="minorHAnsi" w:eastAsiaTheme="minorEastAsia" w:hAnsiTheme="minorHAnsi" w:cstheme="minorBidi"/>
          <w:noProof/>
          <w:sz w:val="22"/>
          <w:lang w:val="en-GB" w:eastAsia="en-GB"/>
        </w:rPr>
      </w:pPr>
      <w:hyperlink w:anchor="_Toc99366017" w:history="1">
        <w:r w:rsidR="005B1BCF" w:rsidRPr="00F51013">
          <w:rPr>
            <w:rStyle w:val="Hyperlink"/>
            <w:noProof/>
          </w:rPr>
          <w:t>Figure 3: CT and E2E test planning</w:t>
        </w:r>
        <w:r w:rsidR="005B1BCF">
          <w:rPr>
            <w:noProof/>
            <w:webHidden/>
          </w:rPr>
          <w:tab/>
        </w:r>
        <w:r w:rsidR="005B1BCF">
          <w:rPr>
            <w:noProof/>
            <w:webHidden/>
          </w:rPr>
          <w:fldChar w:fldCharType="begin"/>
        </w:r>
        <w:r w:rsidR="005B1BCF">
          <w:rPr>
            <w:noProof/>
            <w:webHidden/>
          </w:rPr>
          <w:instrText xml:space="preserve"> PAGEREF _Toc99366017 \h </w:instrText>
        </w:r>
        <w:r w:rsidR="005B1BCF">
          <w:rPr>
            <w:noProof/>
            <w:webHidden/>
          </w:rPr>
        </w:r>
        <w:r w:rsidR="005B1BCF">
          <w:rPr>
            <w:noProof/>
            <w:webHidden/>
          </w:rPr>
          <w:fldChar w:fldCharType="separate"/>
        </w:r>
        <w:r w:rsidR="005B1BCF">
          <w:rPr>
            <w:noProof/>
            <w:webHidden/>
          </w:rPr>
          <w:t>16</w:t>
        </w:r>
        <w:r w:rsidR="005B1BCF">
          <w:rPr>
            <w:noProof/>
            <w:webHidden/>
          </w:rPr>
          <w:fldChar w:fldCharType="end"/>
        </w:r>
      </w:hyperlink>
    </w:p>
    <w:p w14:paraId="2DCC1B81" w14:textId="6F860D3E" w:rsidR="00060FDE" w:rsidRPr="009541E7" w:rsidRDefault="00AC53A1" w:rsidP="00060FDE">
      <w:pPr>
        <w:rPr>
          <w:sz w:val="20"/>
        </w:rPr>
      </w:pPr>
      <w:r w:rsidRPr="002738CB">
        <w:rPr>
          <w:sz w:val="20"/>
          <w:szCs w:val="22"/>
          <w:lang w:eastAsia="nl-NL"/>
        </w:rPr>
        <w:fldChar w:fldCharType="end"/>
      </w:r>
    </w:p>
    <w:p w14:paraId="0A4800EE" w14:textId="6503C06D" w:rsidR="00D02BE5" w:rsidRPr="002738CB" w:rsidRDefault="00D02BE5" w:rsidP="00EC0230">
      <w:bookmarkStart w:id="1" w:name="_Toc486939097"/>
      <w:bookmarkStart w:id="2" w:name="_Ref488221223"/>
      <w:bookmarkStart w:id="3" w:name="_Toc496935248"/>
    </w:p>
    <w:p w14:paraId="07584E81" w14:textId="35F21F1E" w:rsidR="001F52A3" w:rsidRPr="002738CB" w:rsidRDefault="001F52A3" w:rsidP="00212AAF">
      <w:r w:rsidRPr="002738CB">
        <w:br w:type="page"/>
      </w:r>
    </w:p>
    <w:p w14:paraId="61C86C80" w14:textId="77777777" w:rsidR="003B036B" w:rsidRPr="002738CB" w:rsidRDefault="003B036B" w:rsidP="00723729">
      <w:pPr>
        <w:pStyle w:val="Heading1"/>
        <w:pageBreakBefore/>
        <w:numPr>
          <w:ilvl w:val="0"/>
          <w:numId w:val="70"/>
        </w:numPr>
        <w:tabs>
          <w:tab w:val="clear" w:pos="510"/>
        </w:tabs>
        <w:spacing w:before="240" w:after="240" w:line="240" w:lineRule="auto"/>
        <w:jc w:val="left"/>
      </w:pPr>
      <w:bookmarkStart w:id="4" w:name="_Introduction"/>
      <w:bookmarkStart w:id="5" w:name="_Ref129962425"/>
      <w:bookmarkStart w:id="6" w:name="_Toc190066253"/>
      <w:bookmarkStart w:id="7" w:name="_Toc379272035"/>
      <w:bookmarkStart w:id="8" w:name="_Toc3388263"/>
      <w:bookmarkStart w:id="9" w:name="_Toc3485890"/>
      <w:bookmarkStart w:id="10" w:name="_Toc3973889"/>
      <w:bookmarkStart w:id="11" w:name="_Toc3977970"/>
      <w:bookmarkStart w:id="12" w:name="_Toc4068513"/>
      <w:bookmarkStart w:id="13" w:name="_Toc26887947"/>
      <w:bookmarkStart w:id="14" w:name="_Toc33713516"/>
      <w:bookmarkStart w:id="15" w:name="_Toc99365969"/>
      <w:bookmarkStart w:id="16" w:name="_Toc385323380"/>
      <w:bookmarkStart w:id="17" w:name="_Toc412999395"/>
      <w:bookmarkStart w:id="18" w:name="_Toc444468809"/>
      <w:bookmarkStart w:id="19" w:name="_Ref477847018"/>
      <w:bookmarkStart w:id="20" w:name="_Hlk4954932"/>
      <w:bookmarkEnd w:id="1"/>
      <w:bookmarkEnd w:id="2"/>
      <w:bookmarkEnd w:id="3"/>
      <w:bookmarkEnd w:id="4"/>
      <w:r w:rsidRPr="002738CB">
        <w:lastRenderedPageBreak/>
        <w:t>Introduction</w:t>
      </w:r>
      <w:bookmarkEnd w:id="5"/>
      <w:bookmarkEnd w:id="6"/>
      <w:bookmarkEnd w:id="7"/>
      <w:bookmarkEnd w:id="8"/>
      <w:bookmarkEnd w:id="9"/>
      <w:bookmarkEnd w:id="10"/>
      <w:bookmarkEnd w:id="11"/>
      <w:bookmarkEnd w:id="12"/>
      <w:bookmarkEnd w:id="13"/>
      <w:bookmarkEnd w:id="14"/>
      <w:bookmarkEnd w:id="15"/>
    </w:p>
    <w:p w14:paraId="60F748D5" w14:textId="1FB62839" w:rsidR="003B036B" w:rsidRPr="002738CB" w:rsidRDefault="003B036B" w:rsidP="00723729">
      <w:pPr>
        <w:pStyle w:val="Heading2"/>
        <w:numPr>
          <w:ilvl w:val="1"/>
          <w:numId w:val="70"/>
        </w:numPr>
        <w:spacing w:after="180"/>
        <w:jc w:val="left"/>
      </w:pPr>
      <w:bookmarkStart w:id="21" w:name="_Toc190164149"/>
      <w:bookmarkStart w:id="22" w:name="_Toc3388264"/>
      <w:bookmarkStart w:id="23" w:name="_Toc3485891"/>
      <w:bookmarkStart w:id="24" w:name="_Toc3973890"/>
      <w:bookmarkStart w:id="25" w:name="_Toc3977971"/>
      <w:bookmarkStart w:id="26" w:name="_Toc4068514"/>
      <w:bookmarkStart w:id="27" w:name="_Toc26887948"/>
      <w:bookmarkStart w:id="28" w:name="_Toc33713517"/>
      <w:bookmarkStart w:id="29" w:name="_Toc99365970"/>
      <w:bookmarkEnd w:id="21"/>
      <w:r w:rsidRPr="002738CB">
        <w:t>Document</w:t>
      </w:r>
      <w:bookmarkEnd w:id="22"/>
      <w:bookmarkEnd w:id="23"/>
      <w:bookmarkEnd w:id="24"/>
      <w:bookmarkEnd w:id="25"/>
      <w:bookmarkEnd w:id="26"/>
      <w:bookmarkEnd w:id="27"/>
      <w:bookmarkEnd w:id="28"/>
      <w:r w:rsidR="005B20B5" w:rsidRPr="002738CB">
        <w:t xml:space="preserve"> </w:t>
      </w:r>
      <w:bookmarkStart w:id="30" w:name="_Toc190066254"/>
      <w:bookmarkStart w:id="31" w:name="_Toc379272036"/>
      <w:r w:rsidR="005B20B5" w:rsidRPr="002738CB">
        <w:t>Purpose</w:t>
      </w:r>
      <w:bookmarkEnd w:id="29"/>
      <w:bookmarkEnd w:id="30"/>
      <w:bookmarkEnd w:id="31"/>
    </w:p>
    <w:p w14:paraId="638F690A" w14:textId="686B031F" w:rsidR="00771F3F" w:rsidRPr="002738CB" w:rsidRDefault="00833507" w:rsidP="00833507">
      <w:pPr>
        <w:pStyle w:val="CommentText"/>
        <w:rPr>
          <w:sz w:val="22"/>
          <w:szCs w:val="22"/>
          <w:lang w:eastAsia="nl-NL"/>
        </w:rPr>
      </w:pPr>
      <w:r w:rsidRPr="002738CB">
        <w:rPr>
          <w:sz w:val="22"/>
          <w:szCs w:val="22"/>
          <w:lang w:eastAsia="nl-NL"/>
        </w:rPr>
        <w:t xml:space="preserve">This document </w:t>
      </w:r>
      <w:r w:rsidR="00816B0F" w:rsidRPr="002738CB">
        <w:rPr>
          <w:sz w:val="22"/>
          <w:szCs w:val="22"/>
          <w:lang w:eastAsia="nl-NL"/>
        </w:rPr>
        <w:t>(</w:t>
      </w:r>
      <w:r w:rsidR="00665446">
        <w:rPr>
          <w:sz w:val="22"/>
          <w:szCs w:val="22"/>
          <w:lang w:eastAsia="nl-NL"/>
        </w:rPr>
        <w:t>ICS2-R2-</w:t>
      </w:r>
      <w:r w:rsidR="00816B0F" w:rsidRPr="002738CB">
        <w:rPr>
          <w:sz w:val="22"/>
          <w:szCs w:val="22"/>
          <w:lang w:eastAsia="nl-NL"/>
        </w:rPr>
        <w:t xml:space="preserve">E2EOD) </w:t>
      </w:r>
      <w:r w:rsidRPr="002738CB">
        <w:rPr>
          <w:sz w:val="22"/>
          <w:szCs w:val="22"/>
          <w:lang w:eastAsia="nl-NL"/>
        </w:rPr>
        <w:t xml:space="preserve">defines the </w:t>
      </w:r>
      <w:r w:rsidR="003B036B" w:rsidRPr="002738CB">
        <w:rPr>
          <w:sz w:val="22"/>
          <w:szCs w:val="22"/>
          <w:lang w:eastAsia="nl-NL"/>
        </w:rPr>
        <w:t xml:space="preserve">End-to-End (E2E) </w:t>
      </w:r>
      <w:r w:rsidR="00D731B2" w:rsidRPr="002738CB">
        <w:rPr>
          <w:sz w:val="22"/>
          <w:szCs w:val="22"/>
          <w:lang w:eastAsia="nl-NL"/>
        </w:rPr>
        <w:t>testing procedure</w:t>
      </w:r>
      <w:r w:rsidR="00BE4F72">
        <w:rPr>
          <w:sz w:val="22"/>
          <w:szCs w:val="22"/>
          <w:lang w:eastAsia="nl-NL"/>
        </w:rPr>
        <w:t xml:space="preserve"> for ICS2 Release 2</w:t>
      </w:r>
      <w:r w:rsidR="00665446">
        <w:rPr>
          <w:sz w:val="22"/>
          <w:szCs w:val="22"/>
          <w:lang w:eastAsia="nl-NL"/>
        </w:rPr>
        <w:t>,</w:t>
      </w:r>
      <w:r w:rsidR="00D731B2" w:rsidRPr="002738CB">
        <w:rPr>
          <w:sz w:val="22"/>
          <w:szCs w:val="22"/>
          <w:lang w:eastAsia="nl-NL"/>
        </w:rPr>
        <w:t xml:space="preserve"> </w:t>
      </w:r>
      <w:r w:rsidR="00E22C09" w:rsidRPr="002738CB">
        <w:rPr>
          <w:sz w:val="22"/>
          <w:szCs w:val="22"/>
          <w:lang w:eastAsia="nl-NL"/>
        </w:rPr>
        <w:t>that will be used by the Member States (MSs)</w:t>
      </w:r>
      <w:r w:rsidR="00F30C27" w:rsidRPr="002738CB">
        <w:rPr>
          <w:sz w:val="22"/>
          <w:szCs w:val="22"/>
          <w:lang w:eastAsia="nl-NL"/>
        </w:rPr>
        <w:t xml:space="preserve">, </w:t>
      </w:r>
      <w:r w:rsidR="00760A38" w:rsidRPr="002738CB">
        <w:rPr>
          <w:sz w:val="22"/>
          <w:szCs w:val="22"/>
          <w:lang w:eastAsia="nl-NL"/>
        </w:rPr>
        <w:t xml:space="preserve">DG TAXUD </w:t>
      </w:r>
      <w:r w:rsidR="00F30C27" w:rsidRPr="002738CB">
        <w:rPr>
          <w:sz w:val="22"/>
          <w:szCs w:val="22"/>
          <w:lang w:eastAsia="nl-NL"/>
        </w:rPr>
        <w:t>and its contractors</w:t>
      </w:r>
      <w:r w:rsidR="00547FD9">
        <w:rPr>
          <w:sz w:val="22"/>
          <w:szCs w:val="22"/>
          <w:lang w:eastAsia="nl-NL"/>
        </w:rPr>
        <w:t>, and by the Economic Operators</w:t>
      </w:r>
      <w:r w:rsidR="00816B0F" w:rsidRPr="002738CB">
        <w:rPr>
          <w:sz w:val="22"/>
          <w:szCs w:val="22"/>
          <w:lang w:eastAsia="nl-NL"/>
        </w:rPr>
        <w:t xml:space="preserve"> </w:t>
      </w:r>
      <w:r w:rsidR="007905A6" w:rsidRPr="002738CB">
        <w:rPr>
          <w:sz w:val="22"/>
          <w:szCs w:val="22"/>
          <w:lang w:eastAsia="nl-NL"/>
        </w:rPr>
        <w:t xml:space="preserve">within the scope of </w:t>
      </w:r>
      <w:r w:rsidR="00EA48B0" w:rsidRPr="002738CB">
        <w:rPr>
          <w:sz w:val="22"/>
          <w:szCs w:val="22"/>
          <w:lang w:eastAsia="nl-NL"/>
        </w:rPr>
        <w:t xml:space="preserve">the ICS2 </w:t>
      </w:r>
      <w:r w:rsidR="00BB7429" w:rsidRPr="002738CB">
        <w:rPr>
          <w:sz w:val="22"/>
          <w:szCs w:val="22"/>
          <w:lang w:eastAsia="nl-NL"/>
        </w:rPr>
        <w:t>system</w:t>
      </w:r>
      <w:r w:rsidR="00EA48B0" w:rsidRPr="002738CB">
        <w:rPr>
          <w:sz w:val="22"/>
          <w:szCs w:val="22"/>
          <w:lang w:eastAsia="nl-NL"/>
        </w:rPr>
        <w:t xml:space="preserve"> for Release </w:t>
      </w:r>
      <w:r w:rsidR="007500F2">
        <w:rPr>
          <w:sz w:val="22"/>
          <w:szCs w:val="22"/>
          <w:lang w:eastAsia="nl-NL"/>
        </w:rPr>
        <w:t>2</w:t>
      </w:r>
      <w:r w:rsidR="007366BC" w:rsidRPr="002738CB">
        <w:rPr>
          <w:sz w:val="22"/>
          <w:szCs w:val="22"/>
          <w:lang w:eastAsia="nl-NL"/>
        </w:rPr>
        <w:t>.</w:t>
      </w:r>
      <w:r w:rsidR="000007DA" w:rsidRPr="002738CB">
        <w:rPr>
          <w:sz w:val="22"/>
          <w:szCs w:val="22"/>
          <w:lang w:eastAsia="nl-NL"/>
        </w:rPr>
        <w:t xml:space="preserve"> </w:t>
      </w:r>
    </w:p>
    <w:p w14:paraId="32C494DE" w14:textId="569E471F" w:rsidR="003B036B" w:rsidRPr="002738CB" w:rsidRDefault="00816B0F" w:rsidP="00816B0F">
      <w:pPr>
        <w:pStyle w:val="CommentText"/>
        <w:rPr>
          <w:sz w:val="22"/>
          <w:szCs w:val="22"/>
          <w:lang w:eastAsia="nl-NL"/>
        </w:rPr>
      </w:pPr>
      <w:r w:rsidRPr="002738CB">
        <w:rPr>
          <w:sz w:val="22"/>
          <w:szCs w:val="22"/>
          <w:lang w:eastAsia="nl-NL"/>
        </w:rPr>
        <w:t xml:space="preserve">The main purpose of this </w:t>
      </w:r>
      <w:r w:rsidR="007500F2">
        <w:rPr>
          <w:sz w:val="22"/>
          <w:szCs w:val="22"/>
          <w:lang w:eastAsia="nl-NL"/>
        </w:rPr>
        <w:t>ICS2-R2-</w:t>
      </w:r>
      <w:r w:rsidRPr="002738CB">
        <w:rPr>
          <w:sz w:val="22"/>
          <w:szCs w:val="22"/>
          <w:lang w:eastAsia="nl-NL"/>
        </w:rPr>
        <w:t>E2EOD is to set up practical arrangements regarding E2E</w:t>
      </w:r>
      <w:r w:rsidR="007500F2">
        <w:rPr>
          <w:sz w:val="22"/>
          <w:szCs w:val="22"/>
          <w:lang w:eastAsia="nl-NL"/>
        </w:rPr>
        <w:t xml:space="preserve"> </w:t>
      </w:r>
      <w:r w:rsidRPr="002738CB">
        <w:rPr>
          <w:sz w:val="22"/>
          <w:szCs w:val="22"/>
          <w:lang w:eastAsia="nl-NL"/>
        </w:rPr>
        <w:t xml:space="preserve">campaign </w:t>
      </w:r>
      <w:r w:rsidR="007500F2">
        <w:rPr>
          <w:sz w:val="22"/>
          <w:szCs w:val="22"/>
          <w:lang w:eastAsia="nl-NL"/>
        </w:rPr>
        <w:t>for ICS2 Release 2</w:t>
      </w:r>
      <w:r w:rsidR="007500F2" w:rsidRPr="002738CB">
        <w:rPr>
          <w:sz w:val="22"/>
          <w:szCs w:val="22"/>
          <w:lang w:eastAsia="nl-NL"/>
        </w:rPr>
        <w:t xml:space="preserve"> </w:t>
      </w:r>
      <w:r w:rsidRPr="002738CB">
        <w:rPr>
          <w:sz w:val="22"/>
          <w:szCs w:val="22"/>
          <w:lang w:eastAsia="nl-NL"/>
        </w:rPr>
        <w:t xml:space="preserve">– </w:t>
      </w:r>
      <w:r w:rsidR="00C21794" w:rsidRPr="002738CB">
        <w:rPr>
          <w:sz w:val="22"/>
          <w:szCs w:val="22"/>
          <w:lang w:eastAsia="nl-NL"/>
        </w:rPr>
        <w:t>its scope</w:t>
      </w:r>
      <w:r w:rsidR="00C21794" w:rsidRPr="009541E7">
        <w:rPr>
          <w:sz w:val="22"/>
          <w:szCs w:val="22"/>
          <w:lang w:eastAsia="nl-NL"/>
        </w:rPr>
        <w:t xml:space="preserve">, </w:t>
      </w:r>
      <w:r w:rsidR="000C2F7B" w:rsidRPr="002738CB">
        <w:rPr>
          <w:sz w:val="22"/>
          <w:szCs w:val="22"/>
          <w:lang w:eastAsia="nl-NL"/>
        </w:rPr>
        <w:t xml:space="preserve">activities, roles and responsibilities, </w:t>
      </w:r>
      <w:r w:rsidRPr="002738CB">
        <w:rPr>
          <w:sz w:val="22"/>
          <w:szCs w:val="22"/>
          <w:lang w:eastAsia="nl-NL"/>
        </w:rPr>
        <w:t>communication, planning</w:t>
      </w:r>
      <w:r w:rsidR="00BA0296" w:rsidRPr="002738CB">
        <w:rPr>
          <w:sz w:val="22"/>
          <w:szCs w:val="22"/>
          <w:lang w:eastAsia="nl-NL"/>
        </w:rPr>
        <w:t xml:space="preserve"> and</w:t>
      </w:r>
      <w:r w:rsidRPr="002738CB">
        <w:rPr>
          <w:sz w:val="22"/>
          <w:szCs w:val="22"/>
          <w:lang w:eastAsia="nl-NL"/>
        </w:rPr>
        <w:t xml:space="preserve"> reporting activities to be performed by MSs and EO</w:t>
      </w:r>
      <w:r w:rsidR="000C2F7B" w:rsidRPr="002738CB">
        <w:rPr>
          <w:sz w:val="22"/>
          <w:szCs w:val="22"/>
          <w:lang w:eastAsia="nl-NL"/>
        </w:rPr>
        <w:t>s</w:t>
      </w:r>
      <w:r w:rsidRPr="002738CB">
        <w:rPr>
          <w:sz w:val="22"/>
          <w:szCs w:val="22"/>
          <w:lang w:eastAsia="nl-NL"/>
        </w:rPr>
        <w:t xml:space="preserve">. </w:t>
      </w:r>
    </w:p>
    <w:p w14:paraId="3A8FCBEF" w14:textId="77777777" w:rsidR="00833507" w:rsidRPr="002738CB" w:rsidRDefault="00833507" w:rsidP="00723729">
      <w:pPr>
        <w:pStyle w:val="Heading2"/>
        <w:numPr>
          <w:ilvl w:val="1"/>
          <w:numId w:val="70"/>
        </w:numPr>
        <w:spacing w:after="180"/>
        <w:jc w:val="left"/>
      </w:pPr>
      <w:bookmarkStart w:id="32" w:name="_Toc190066255"/>
      <w:bookmarkStart w:id="33" w:name="_Toc379272037"/>
      <w:bookmarkStart w:id="34" w:name="_Toc3388265"/>
      <w:bookmarkStart w:id="35" w:name="_Toc3485892"/>
      <w:bookmarkStart w:id="36" w:name="_Toc3973891"/>
      <w:bookmarkStart w:id="37" w:name="_Toc3977972"/>
      <w:bookmarkStart w:id="38" w:name="_Toc4068515"/>
      <w:bookmarkStart w:id="39" w:name="_Toc26887953"/>
      <w:bookmarkStart w:id="40" w:name="_Toc33713522"/>
      <w:bookmarkStart w:id="41" w:name="_Toc99365971"/>
      <w:r w:rsidRPr="002738CB">
        <w:t>Target Audience</w:t>
      </w:r>
      <w:bookmarkEnd w:id="32"/>
      <w:bookmarkEnd w:id="33"/>
      <w:bookmarkEnd w:id="34"/>
      <w:bookmarkEnd w:id="35"/>
      <w:bookmarkEnd w:id="36"/>
      <w:bookmarkEnd w:id="37"/>
      <w:bookmarkEnd w:id="38"/>
      <w:bookmarkEnd w:id="39"/>
      <w:bookmarkEnd w:id="40"/>
      <w:bookmarkEnd w:id="41"/>
    </w:p>
    <w:p w14:paraId="398F6E03" w14:textId="4975B093" w:rsidR="00833507" w:rsidRPr="002738CB" w:rsidRDefault="00833507" w:rsidP="00833507">
      <w:pPr>
        <w:pStyle w:val="BodyText"/>
        <w:jc w:val="both"/>
        <w:rPr>
          <w:sz w:val="22"/>
          <w:szCs w:val="22"/>
          <w:lang w:eastAsia="nl-NL"/>
        </w:rPr>
      </w:pPr>
      <w:r w:rsidRPr="002738CB">
        <w:rPr>
          <w:sz w:val="22"/>
          <w:szCs w:val="22"/>
          <w:lang w:eastAsia="nl-NL"/>
        </w:rPr>
        <w:t xml:space="preserve">The </w:t>
      </w:r>
      <w:r w:rsidR="007500F2">
        <w:rPr>
          <w:sz w:val="22"/>
          <w:szCs w:val="22"/>
          <w:lang w:eastAsia="nl-NL"/>
        </w:rPr>
        <w:t>ICS2-R2-</w:t>
      </w:r>
      <w:r w:rsidRPr="002738CB">
        <w:rPr>
          <w:sz w:val="22"/>
          <w:szCs w:val="22"/>
          <w:lang w:eastAsia="nl-NL"/>
        </w:rPr>
        <w:t xml:space="preserve">E2EOD is intended to be used by any person in the </w:t>
      </w:r>
      <w:r w:rsidR="00816B0F" w:rsidRPr="002738CB">
        <w:rPr>
          <w:sz w:val="22"/>
          <w:szCs w:val="22"/>
          <w:lang w:eastAsia="nl-NL"/>
        </w:rPr>
        <w:t>MSs</w:t>
      </w:r>
      <w:r w:rsidR="00547FD9">
        <w:rPr>
          <w:sz w:val="22"/>
          <w:szCs w:val="22"/>
          <w:lang w:eastAsia="nl-NL"/>
        </w:rPr>
        <w:t>, the EOs,</w:t>
      </w:r>
      <w:r w:rsidR="00A62874" w:rsidRPr="002738CB">
        <w:rPr>
          <w:sz w:val="22"/>
          <w:szCs w:val="22"/>
          <w:lang w:eastAsia="nl-NL"/>
        </w:rPr>
        <w:t xml:space="preserve"> </w:t>
      </w:r>
      <w:r w:rsidRPr="002738CB">
        <w:rPr>
          <w:sz w:val="22"/>
          <w:szCs w:val="22"/>
          <w:lang w:eastAsia="nl-NL"/>
        </w:rPr>
        <w:t>and</w:t>
      </w:r>
      <w:r w:rsidR="00547FD9">
        <w:rPr>
          <w:sz w:val="22"/>
          <w:szCs w:val="22"/>
          <w:lang w:eastAsia="nl-NL"/>
        </w:rPr>
        <w:t xml:space="preserve"> DG</w:t>
      </w:r>
      <w:r w:rsidRPr="002738CB">
        <w:rPr>
          <w:sz w:val="22"/>
          <w:szCs w:val="22"/>
          <w:lang w:eastAsia="nl-NL"/>
        </w:rPr>
        <w:t xml:space="preserve"> TAXUD (including their contractors) involved in: </w:t>
      </w:r>
    </w:p>
    <w:p w14:paraId="0C3B0303" w14:textId="41CC2AF9" w:rsidR="00833507" w:rsidRPr="002738CB" w:rsidRDefault="00833507" w:rsidP="00816B0F">
      <w:pPr>
        <w:pStyle w:val="BodyText"/>
        <w:numPr>
          <w:ilvl w:val="0"/>
          <w:numId w:val="52"/>
        </w:numPr>
        <w:spacing w:before="0" w:after="0"/>
        <w:ind w:left="714" w:hanging="357"/>
        <w:jc w:val="both"/>
        <w:rPr>
          <w:sz w:val="22"/>
          <w:szCs w:val="22"/>
          <w:lang w:eastAsia="nl-NL"/>
        </w:rPr>
      </w:pPr>
      <w:r w:rsidRPr="002738CB">
        <w:rPr>
          <w:sz w:val="22"/>
          <w:szCs w:val="22"/>
          <w:lang w:eastAsia="nl-NL"/>
        </w:rPr>
        <w:t>The planning, organisation and co-ordination of the E2E testing activities for ICS2</w:t>
      </w:r>
      <w:r w:rsidR="00816B0F" w:rsidRPr="002738CB">
        <w:rPr>
          <w:sz w:val="22"/>
          <w:szCs w:val="22"/>
          <w:lang w:eastAsia="nl-NL"/>
        </w:rPr>
        <w:t xml:space="preserve"> system for Release </w:t>
      </w:r>
      <w:r w:rsidR="007500F2">
        <w:rPr>
          <w:sz w:val="22"/>
          <w:szCs w:val="22"/>
          <w:lang w:eastAsia="nl-NL"/>
        </w:rPr>
        <w:t>2</w:t>
      </w:r>
      <w:r w:rsidRPr="002738CB">
        <w:rPr>
          <w:sz w:val="22"/>
          <w:szCs w:val="22"/>
          <w:lang w:eastAsia="nl-NL"/>
        </w:rPr>
        <w:t>;</w:t>
      </w:r>
    </w:p>
    <w:p w14:paraId="4EEF47AE" w14:textId="5B2B877D" w:rsidR="00833507" w:rsidRPr="002738CB" w:rsidRDefault="00833507" w:rsidP="00816B0F">
      <w:pPr>
        <w:pStyle w:val="BodyText"/>
        <w:numPr>
          <w:ilvl w:val="0"/>
          <w:numId w:val="52"/>
        </w:numPr>
        <w:spacing w:before="0" w:after="0"/>
        <w:ind w:left="714" w:hanging="357"/>
        <w:jc w:val="both"/>
        <w:rPr>
          <w:sz w:val="22"/>
          <w:szCs w:val="22"/>
          <w:lang w:eastAsia="nl-NL"/>
        </w:rPr>
      </w:pPr>
      <w:r w:rsidRPr="002738CB">
        <w:rPr>
          <w:sz w:val="22"/>
          <w:szCs w:val="22"/>
          <w:lang w:eastAsia="nl-NL"/>
        </w:rPr>
        <w:t xml:space="preserve">Implementing </w:t>
      </w:r>
      <w:r w:rsidR="00021F91" w:rsidRPr="002738CB">
        <w:rPr>
          <w:sz w:val="22"/>
          <w:szCs w:val="22"/>
          <w:lang w:eastAsia="nl-NL"/>
        </w:rPr>
        <w:t xml:space="preserve">and configuring </w:t>
      </w:r>
      <w:r w:rsidRPr="002738CB">
        <w:rPr>
          <w:sz w:val="22"/>
          <w:szCs w:val="22"/>
          <w:lang w:eastAsia="nl-NL"/>
        </w:rPr>
        <w:t xml:space="preserve">the </w:t>
      </w:r>
      <w:r w:rsidR="00021F91" w:rsidRPr="002738CB">
        <w:rPr>
          <w:sz w:val="22"/>
          <w:szCs w:val="22"/>
          <w:lang w:eastAsia="nl-NL"/>
        </w:rPr>
        <w:t xml:space="preserve">ICS2 </w:t>
      </w:r>
      <w:r w:rsidRPr="002738CB">
        <w:rPr>
          <w:sz w:val="22"/>
          <w:szCs w:val="22"/>
          <w:lang w:eastAsia="nl-NL"/>
        </w:rPr>
        <w:t xml:space="preserve">E2E test </w:t>
      </w:r>
      <w:r w:rsidR="00021F91" w:rsidRPr="002738CB">
        <w:rPr>
          <w:sz w:val="22"/>
          <w:szCs w:val="22"/>
          <w:lang w:eastAsia="nl-NL"/>
        </w:rPr>
        <w:t xml:space="preserve">environment </w:t>
      </w:r>
      <w:r w:rsidR="00753E29" w:rsidRPr="002738CB">
        <w:rPr>
          <w:sz w:val="22"/>
          <w:szCs w:val="22"/>
          <w:lang w:eastAsia="nl-NL"/>
        </w:rPr>
        <w:t xml:space="preserve">by </w:t>
      </w:r>
      <w:r w:rsidR="00021F91" w:rsidRPr="002738CB">
        <w:rPr>
          <w:sz w:val="22"/>
          <w:szCs w:val="22"/>
          <w:lang w:eastAsia="nl-NL"/>
        </w:rPr>
        <w:t>the relevant DG TAXUD units</w:t>
      </w:r>
      <w:r w:rsidR="00D731B2" w:rsidRPr="002738CB">
        <w:rPr>
          <w:sz w:val="22"/>
          <w:szCs w:val="22"/>
          <w:lang w:eastAsia="nl-NL"/>
        </w:rPr>
        <w:t>,</w:t>
      </w:r>
      <w:r w:rsidR="00021F91" w:rsidRPr="002738CB">
        <w:rPr>
          <w:sz w:val="22"/>
          <w:szCs w:val="22"/>
          <w:lang w:eastAsia="nl-NL"/>
        </w:rPr>
        <w:t xml:space="preserve"> </w:t>
      </w:r>
      <w:r w:rsidR="00D731B2" w:rsidRPr="002738CB">
        <w:rPr>
          <w:sz w:val="22"/>
          <w:szCs w:val="22"/>
          <w:lang w:eastAsia="nl-NL"/>
        </w:rPr>
        <w:t xml:space="preserve">their </w:t>
      </w:r>
      <w:r w:rsidR="00816B0F" w:rsidRPr="002738CB">
        <w:rPr>
          <w:sz w:val="22"/>
          <w:szCs w:val="22"/>
          <w:lang w:eastAsia="nl-NL"/>
        </w:rPr>
        <w:t xml:space="preserve">contractors </w:t>
      </w:r>
      <w:r w:rsidR="00F464BE" w:rsidRPr="002738CB">
        <w:rPr>
          <w:sz w:val="22"/>
          <w:szCs w:val="22"/>
          <w:lang w:eastAsia="nl-NL"/>
        </w:rPr>
        <w:t xml:space="preserve">in conjunction with the </w:t>
      </w:r>
      <w:r w:rsidR="00753E29" w:rsidRPr="002738CB">
        <w:rPr>
          <w:sz w:val="22"/>
          <w:szCs w:val="22"/>
          <w:lang w:eastAsia="nl-NL"/>
        </w:rPr>
        <w:t>respective</w:t>
      </w:r>
      <w:r w:rsidR="00F464BE" w:rsidRPr="002738CB">
        <w:rPr>
          <w:sz w:val="22"/>
          <w:szCs w:val="22"/>
          <w:lang w:eastAsia="nl-NL"/>
        </w:rPr>
        <w:t xml:space="preserve"> </w:t>
      </w:r>
      <w:r w:rsidR="00753E29" w:rsidRPr="002738CB">
        <w:rPr>
          <w:sz w:val="22"/>
          <w:szCs w:val="22"/>
          <w:lang w:eastAsia="nl-NL"/>
        </w:rPr>
        <w:t>M</w:t>
      </w:r>
      <w:r w:rsidR="00F464BE" w:rsidRPr="002738CB">
        <w:rPr>
          <w:sz w:val="22"/>
          <w:szCs w:val="22"/>
          <w:lang w:eastAsia="nl-NL"/>
        </w:rPr>
        <w:t>Ss</w:t>
      </w:r>
      <w:r w:rsidRPr="002738CB">
        <w:rPr>
          <w:sz w:val="22"/>
          <w:szCs w:val="22"/>
          <w:lang w:eastAsia="nl-NL"/>
        </w:rPr>
        <w:t>;</w:t>
      </w:r>
    </w:p>
    <w:p w14:paraId="4C9DC3E3" w14:textId="76B6F7D8" w:rsidR="00833507" w:rsidRPr="009541E7" w:rsidRDefault="00833507" w:rsidP="00816B0F">
      <w:pPr>
        <w:pStyle w:val="BodyText"/>
        <w:numPr>
          <w:ilvl w:val="0"/>
          <w:numId w:val="52"/>
        </w:numPr>
        <w:spacing w:before="0" w:after="0"/>
        <w:ind w:left="714" w:hanging="357"/>
        <w:jc w:val="both"/>
        <w:rPr>
          <w:sz w:val="22"/>
          <w:szCs w:val="22"/>
          <w:lang w:eastAsia="nl-NL"/>
        </w:rPr>
      </w:pPr>
      <w:r w:rsidRPr="002738CB">
        <w:rPr>
          <w:sz w:val="22"/>
          <w:szCs w:val="22"/>
          <w:lang w:eastAsia="nl-NL"/>
        </w:rPr>
        <w:t>Executing the ICS2</w:t>
      </w:r>
      <w:r w:rsidR="007500F2">
        <w:rPr>
          <w:sz w:val="22"/>
          <w:szCs w:val="22"/>
          <w:lang w:eastAsia="nl-NL"/>
        </w:rPr>
        <w:t xml:space="preserve"> Release 2</w:t>
      </w:r>
      <w:r w:rsidRPr="002738CB">
        <w:rPr>
          <w:sz w:val="22"/>
          <w:szCs w:val="22"/>
          <w:lang w:eastAsia="nl-NL"/>
        </w:rPr>
        <w:t xml:space="preserve"> E2E test campaign with MS</w:t>
      </w:r>
      <w:r w:rsidR="00065C3B" w:rsidRPr="002738CB">
        <w:rPr>
          <w:sz w:val="22"/>
          <w:szCs w:val="22"/>
          <w:lang w:eastAsia="nl-NL"/>
        </w:rPr>
        <w:t>s</w:t>
      </w:r>
      <w:r w:rsidR="00F87B40" w:rsidRPr="002738CB">
        <w:rPr>
          <w:sz w:val="22"/>
          <w:szCs w:val="22"/>
          <w:lang w:eastAsia="nl-NL"/>
        </w:rPr>
        <w:t>,</w:t>
      </w:r>
      <w:r w:rsidR="00065C3B" w:rsidRPr="002738CB">
        <w:rPr>
          <w:sz w:val="22"/>
          <w:szCs w:val="22"/>
          <w:lang w:eastAsia="nl-NL"/>
        </w:rPr>
        <w:t xml:space="preserve"> EOs,</w:t>
      </w:r>
      <w:r w:rsidR="00AC613F" w:rsidRPr="002738CB">
        <w:rPr>
          <w:sz w:val="22"/>
          <w:szCs w:val="22"/>
          <w:lang w:eastAsia="nl-NL"/>
        </w:rPr>
        <w:t xml:space="preserve"> and</w:t>
      </w:r>
      <w:r w:rsidR="00F87B40" w:rsidRPr="002738CB">
        <w:rPr>
          <w:sz w:val="22"/>
          <w:szCs w:val="22"/>
          <w:lang w:eastAsia="nl-NL"/>
        </w:rPr>
        <w:t xml:space="preserve"> </w:t>
      </w:r>
      <w:r w:rsidR="00816B0F" w:rsidRPr="002738CB">
        <w:rPr>
          <w:sz w:val="22"/>
          <w:szCs w:val="22"/>
          <w:lang w:eastAsia="nl-NL"/>
        </w:rPr>
        <w:t xml:space="preserve">relevant </w:t>
      </w:r>
      <w:r w:rsidR="00F87B40" w:rsidRPr="002738CB">
        <w:rPr>
          <w:sz w:val="22"/>
          <w:szCs w:val="22"/>
          <w:lang w:eastAsia="nl-NL"/>
        </w:rPr>
        <w:t>DG T</w:t>
      </w:r>
      <w:r w:rsidR="00065C3B" w:rsidRPr="002738CB">
        <w:rPr>
          <w:sz w:val="22"/>
          <w:szCs w:val="22"/>
          <w:lang w:eastAsia="nl-NL"/>
        </w:rPr>
        <w:t>AXUD</w:t>
      </w:r>
      <w:r w:rsidR="00AC613F" w:rsidRPr="002738CB">
        <w:rPr>
          <w:sz w:val="22"/>
          <w:szCs w:val="22"/>
          <w:lang w:eastAsia="nl-NL"/>
        </w:rPr>
        <w:t xml:space="preserve"> units</w:t>
      </w:r>
      <w:r w:rsidR="00D731B2" w:rsidRPr="002738CB">
        <w:rPr>
          <w:sz w:val="22"/>
          <w:szCs w:val="22"/>
          <w:lang w:eastAsia="nl-NL"/>
        </w:rPr>
        <w:t>.</w:t>
      </w:r>
    </w:p>
    <w:p w14:paraId="7989B89C" w14:textId="77777777" w:rsidR="003B036B" w:rsidRPr="002738CB" w:rsidRDefault="003B036B" w:rsidP="00723729">
      <w:pPr>
        <w:pStyle w:val="Heading2"/>
        <w:numPr>
          <w:ilvl w:val="1"/>
          <w:numId w:val="70"/>
        </w:numPr>
        <w:spacing w:after="180"/>
        <w:jc w:val="left"/>
      </w:pPr>
      <w:bookmarkStart w:id="42" w:name="_Toc26887949"/>
      <w:bookmarkStart w:id="43" w:name="_Toc33713518"/>
      <w:bookmarkStart w:id="44" w:name="_Toc99365972"/>
      <w:r w:rsidRPr="002738CB">
        <w:t>Scope</w:t>
      </w:r>
      <w:bookmarkEnd w:id="42"/>
      <w:bookmarkEnd w:id="43"/>
      <w:bookmarkEnd w:id="44"/>
    </w:p>
    <w:p w14:paraId="1B6E73B4" w14:textId="49896357" w:rsidR="00D61D5E" w:rsidRPr="002738CB" w:rsidRDefault="003B036B" w:rsidP="00162911">
      <w:pPr>
        <w:rPr>
          <w:szCs w:val="22"/>
          <w:lang w:eastAsia="nl-NL"/>
        </w:rPr>
      </w:pPr>
      <w:r w:rsidRPr="002738CB">
        <w:rPr>
          <w:szCs w:val="22"/>
        </w:rPr>
        <w:t>This E2E</w:t>
      </w:r>
      <w:r w:rsidRPr="002738CB">
        <w:rPr>
          <w:szCs w:val="22"/>
          <w:lang w:eastAsia="nl-NL"/>
        </w:rPr>
        <w:t>OD</w:t>
      </w:r>
      <w:r w:rsidR="00F6144D" w:rsidRPr="002738CB">
        <w:rPr>
          <w:szCs w:val="22"/>
          <w:lang w:eastAsia="nl-NL"/>
        </w:rPr>
        <w:t xml:space="preserve"> </w:t>
      </w:r>
      <w:r w:rsidR="00816B0F" w:rsidRPr="002738CB">
        <w:rPr>
          <w:szCs w:val="22"/>
          <w:lang w:eastAsia="nl-NL"/>
        </w:rPr>
        <w:t xml:space="preserve">is used to plan practical arrangements regarding the E2E campaign with MSs and EOs. </w:t>
      </w:r>
      <w:r w:rsidR="00EB11A4" w:rsidRPr="002738CB">
        <w:rPr>
          <w:szCs w:val="22"/>
          <w:lang w:eastAsia="nl-NL"/>
        </w:rPr>
        <w:t xml:space="preserve">ICS2 system Release </w:t>
      </w:r>
      <w:r w:rsidR="007500F2">
        <w:rPr>
          <w:szCs w:val="22"/>
          <w:lang w:eastAsia="nl-NL"/>
        </w:rPr>
        <w:t>2</w:t>
      </w:r>
      <w:r w:rsidR="00EB11A4" w:rsidRPr="002738CB">
        <w:rPr>
          <w:szCs w:val="22"/>
          <w:lang w:eastAsia="nl-NL"/>
        </w:rPr>
        <w:t xml:space="preserve"> </w:t>
      </w:r>
      <w:r w:rsidR="00816B0F" w:rsidRPr="002738CB">
        <w:rPr>
          <w:szCs w:val="22"/>
          <w:lang w:eastAsia="nl-NL"/>
        </w:rPr>
        <w:t xml:space="preserve">E2E </w:t>
      </w:r>
      <w:r w:rsidR="004057E3" w:rsidRPr="002738CB">
        <w:rPr>
          <w:szCs w:val="22"/>
          <w:lang w:eastAsia="nl-NL"/>
        </w:rPr>
        <w:t>campaign aims to test</w:t>
      </w:r>
      <w:r w:rsidR="00816B0F" w:rsidRPr="002738CB">
        <w:rPr>
          <w:szCs w:val="22"/>
          <w:lang w:eastAsia="nl-NL"/>
        </w:rPr>
        <w:t xml:space="preserve"> </w:t>
      </w:r>
      <w:r w:rsidR="004057E3" w:rsidRPr="002738CB">
        <w:rPr>
          <w:szCs w:val="22"/>
          <w:lang w:eastAsia="nl-NL"/>
        </w:rPr>
        <w:t>all</w:t>
      </w:r>
      <w:r w:rsidR="00547FD9">
        <w:rPr>
          <w:szCs w:val="22"/>
          <w:lang w:eastAsia="nl-NL"/>
        </w:rPr>
        <w:t xml:space="preserve"> core</w:t>
      </w:r>
      <w:r w:rsidR="004057E3" w:rsidRPr="002738CB">
        <w:rPr>
          <w:szCs w:val="22"/>
          <w:lang w:eastAsia="nl-NL"/>
        </w:rPr>
        <w:t xml:space="preserve"> </w:t>
      </w:r>
      <w:r w:rsidR="004057E3" w:rsidRPr="002738CB">
        <w:rPr>
          <w:szCs w:val="22"/>
        </w:rPr>
        <w:t xml:space="preserve"> ICS2</w:t>
      </w:r>
      <w:r w:rsidR="00547FD9">
        <w:rPr>
          <w:szCs w:val="22"/>
        </w:rPr>
        <w:t xml:space="preserve"> components</w:t>
      </w:r>
      <w:r w:rsidR="004057E3" w:rsidRPr="002738CB">
        <w:rPr>
          <w:szCs w:val="22"/>
        </w:rPr>
        <w:t xml:space="preserve">, </w:t>
      </w:r>
      <w:r w:rsidR="00C21794" w:rsidRPr="002738CB">
        <w:rPr>
          <w:szCs w:val="22"/>
        </w:rPr>
        <w:t>such as</w:t>
      </w:r>
      <w:r w:rsidR="004057E3" w:rsidRPr="002738CB">
        <w:rPr>
          <w:szCs w:val="22"/>
        </w:rPr>
        <w:t xml:space="preserve"> </w:t>
      </w:r>
      <w:r w:rsidR="00547FD9">
        <w:rPr>
          <w:szCs w:val="22"/>
        </w:rPr>
        <w:t xml:space="preserve">overall </w:t>
      </w:r>
      <w:r w:rsidR="00816B0F" w:rsidRPr="002738CB">
        <w:rPr>
          <w:szCs w:val="22"/>
          <w:lang w:eastAsia="nl-NL"/>
        </w:rPr>
        <w:t xml:space="preserve">compliance of </w:t>
      </w:r>
      <w:r w:rsidR="00EB11A4" w:rsidRPr="002738CB">
        <w:rPr>
          <w:szCs w:val="22"/>
          <w:lang w:eastAsia="nl-NL"/>
        </w:rPr>
        <w:t>EOs systems</w:t>
      </w:r>
      <w:r w:rsidR="00816B0F" w:rsidRPr="002738CB">
        <w:rPr>
          <w:szCs w:val="22"/>
          <w:lang w:eastAsia="nl-NL"/>
        </w:rPr>
        <w:t xml:space="preserve"> with</w:t>
      </w:r>
      <w:r w:rsidR="007500F2">
        <w:rPr>
          <w:szCs w:val="22"/>
          <w:lang w:eastAsia="nl-NL"/>
        </w:rPr>
        <w:t xml:space="preserve"> the</w:t>
      </w:r>
      <w:r w:rsidR="00816B0F" w:rsidRPr="002738CB">
        <w:rPr>
          <w:szCs w:val="22"/>
          <w:lang w:eastAsia="nl-NL"/>
        </w:rPr>
        <w:t xml:space="preserve"> </w:t>
      </w:r>
      <w:r w:rsidR="00EB11A4" w:rsidRPr="002738CB">
        <w:rPr>
          <w:szCs w:val="22"/>
          <w:lang w:eastAsia="nl-NL"/>
        </w:rPr>
        <w:t xml:space="preserve">Harmonised </w:t>
      </w:r>
      <w:r w:rsidR="007500F2">
        <w:rPr>
          <w:szCs w:val="22"/>
          <w:lang w:eastAsia="nl-NL"/>
        </w:rPr>
        <w:t>T</w:t>
      </w:r>
      <w:r w:rsidR="00EB11A4" w:rsidRPr="002738CB">
        <w:rPr>
          <w:szCs w:val="22"/>
          <w:lang w:eastAsia="nl-NL"/>
        </w:rPr>
        <w:t>rader Interface (HTI),</w:t>
      </w:r>
      <w:r w:rsidR="007500F2">
        <w:rPr>
          <w:szCs w:val="22"/>
          <w:lang w:eastAsia="nl-NL"/>
        </w:rPr>
        <w:t xml:space="preserve"> and</w:t>
      </w:r>
      <w:r w:rsidR="00EB11A4" w:rsidRPr="002738CB">
        <w:rPr>
          <w:szCs w:val="22"/>
          <w:lang w:eastAsia="nl-NL"/>
        </w:rPr>
        <w:t xml:space="preserve"> </w:t>
      </w:r>
      <w:r w:rsidR="00816B0F" w:rsidRPr="002738CB">
        <w:rPr>
          <w:szCs w:val="22"/>
          <w:lang w:eastAsia="nl-NL"/>
        </w:rPr>
        <w:t>National Entry System</w:t>
      </w:r>
      <w:r w:rsidR="00EB11A4" w:rsidRPr="002738CB">
        <w:rPr>
          <w:szCs w:val="22"/>
          <w:lang w:eastAsia="nl-NL"/>
        </w:rPr>
        <w:t>s</w:t>
      </w:r>
      <w:r w:rsidR="00816B0F" w:rsidRPr="002738CB">
        <w:rPr>
          <w:szCs w:val="22"/>
          <w:lang w:eastAsia="nl-NL"/>
        </w:rPr>
        <w:t xml:space="preserve"> (NES) </w:t>
      </w:r>
      <w:r w:rsidR="00C21794" w:rsidRPr="002738CB">
        <w:rPr>
          <w:szCs w:val="22"/>
          <w:lang w:eastAsia="nl-NL"/>
        </w:rPr>
        <w:t xml:space="preserve">with the </w:t>
      </w:r>
      <w:r w:rsidR="00EB11A4" w:rsidRPr="002738CB">
        <w:rPr>
          <w:szCs w:val="22"/>
          <w:lang w:eastAsia="nl-NL"/>
        </w:rPr>
        <w:t>Common Repository (CR)</w:t>
      </w:r>
      <w:r w:rsidR="000C2F7B" w:rsidRPr="002738CB">
        <w:rPr>
          <w:szCs w:val="22"/>
          <w:lang w:eastAsia="nl-NL"/>
        </w:rPr>
        <w:t>,</w:t>
      </w:r>
      <w:r w:rsidR="00EB11A4" w:rsidRPr="002738CB">
        <w:rPr>
          <w:szCs w:val="22"/>
          <w:lang w:eastAsia="nl-NL"/>
        </w:rPr>
        <w:t xml:space="preserve"> </w:t>
      </w:r>
      <w:r w:rsidR="00547FD9">
        <w:rPr>
          <w:szCs w:val="22"/>
          <w:lang w:eastAsia="nl-NL"/>
        </w:rPr>
        <w:t xml:space="preserve">and the ability to </w:t>
      </w:r>
      <w:r w:rsidR="00EB11A4" w:rsidRPr="002738CB">
        <w:rPr>
          <w:szCs w:val="22"/>
          <w:lang w:eastAsia="nl-NL"/>
        </w:rPr>
        <w:t xml:space="preserve"> test </w:t>
      </w:r>
      <w:r w:rsidR="004B637B">
        <w:rPr>
          <w:szCs w:val="22"/>
          <w:lang w:eastAsia="nl-NL"/>
        </w:rPr>
        <w:t xml:space="preserve">the </w:t>
      </w:r>
      <w:r w:rsidR="00EB11A4" w:rsidRPr="002738CB">
        <w:rPr>
          <w:szCs w:val="22"/>
          <w:lang w:eastAsia="nl-NL"/>
        </w:rPr>
        <w:t>scenarios specified in</w:t>
      </w:r>
      <w:r w:rsidR="00BA0296" w:rsidRPr="002738CB">
        <w:rPr>
          <w:szCs w:val="22"/>
          <w:lang w:eastAsia="nl-NL"/>
        </w:rPr>
        <w:t xml:space="preserve"> the E2E</w:t>
      </w:r>
      <w:r w:rsidR="007500F2">
        <w:rPr>
          <w:szCs w:val="22"/>
          <w:lang w:eastAsia="nl-NL"/>
        </w:rPr>
        <w:t xml:space="preserve"> Release 2</w:t>
      </w:r>
      <w:r w:rsidR="00BA0296" w:rsidRPr="002738CB">
        <w:rPr>
          <w:szCs w:val="22"/>
          <w:lang w:eastAsia="nl-NL"/>
        </w:rPr>
        <w:t xml:space="preserve"> </w:t>
      </w:r>
      <w:r w:rsidR="00D05746" w:rsidRPr="002738CB">
        <w:rPr>
          <w:szCs w:val="22"/>
          <w:lang w:eastAsia="nl-NL"/>
        </w:rPr>
        <w:t>Test Scenarios</w:t>
      </w:r>
      <w:r w:rsidR="00EB11A4" w:rsidRPr="002738CB">
        <w:rPr>
          <w:szCs w:val="22"/>
          <w:lang w:eastAsia="nl-NL"/>
        </w:rPr>
        <w:t xml:space="preserve"> </w:t>
      </w:r>
      <w:r w:rsidR="00693734" w:rsidRPr="002738CB">
        <w:rPr>
          <w:szCs w:val="22"/>
          <w:lang w:eastAsia="nl-NL"/>
        </w:rPr>
        <w:fldChar w:fldCharType="begin"/>
      </w:r>
      <w:r w:rsidR="00693734" w:rsidRPr="002738CB">
        <w:rPr>
          <w:szCs w:val="22"/>
          <w:lang w:eastAsia="nl-NL"/>
        </w:rPr>
        <w:instrText xml:space="preserve"> REF RD04 \h </w:instrText>
      </w:r>
      <w:r w:rsidR="00693734" w:rsidRPr="002738CB">
        <w:rPr>
          <w:szCs w:val="22"/>
          <w:lang w:eastAsia="nl-NL"/>
        </w:rPr>
      </w:r>
      <w:r w:rsidR="00693734" w:rsidRPr="002738CB">
        <w:rPr>
          <w:szCs w:val="22"/>
          <w:lang w:eastAsia="nl-NL"/>
        </w:rPr>
        <w:fldChar w:fldCharType="separate"/>
      </w:r>
      <w:r w:rsidR="00693734" w:rsidRPr="002738CB">
        <w:rPr>
          <w:szCs w:val="22"/>
        </w:rPr>
        <w:t>[RD04]</w:t>
      </w:r>
      <w:r w:rsidR="00693734" w:rsidRPr="002738CB">
        <w:rPr>
          <w:szCs w:val="22"/>
          <w:lang w:eastAsia="nl-NL"/>
        </w:rPr>
        <w:fldChar w:fldCharType="end"/>
      </w:r>
      <w:r w:rsidR="00D05746" w:rsidRPr="009541E7">
        <w:rPr>
          <w:szCs w:val="22"/>
          <w:lang w:eastAsia="nl-NL"/>
        </w:rPr>
        <w:t xml:space="preserve"> </w:t>
      </w:r>
      <w:r w:rsidR="00034470">
        <w:rPr>
          <w:szCs w:val="22"/>
          <w:lang w:eastAsia="nl-NL"/>
        </w:rPr>
        <w:t xml:space="preserve">and </w:t>
      </w:r>
      <w:r w:rsidR="00034470">
        <w:rPr>
          <w:szCs w:val="22"/>
          <w:lang w:eastAsia="nl-NL"/>
        </w:rPr>
        <w:fldChar w:fldCharType="begin"/>
      </w:r>
      <w:r w:rsidR="00034470">
        <w:rPr>
          <w:szCs w:val="22"/>
          <w:lang w:eastAsia="nl-NL"/>
        </w:rPr>
        <w:instrText xml:space="preserve"> REF RD05 \h </w:instrText>
      </w:r>
      <w:r w:rsidR="00034470">
        <w:rPr>
          <w:szCs w:val="22"/>
          <w:lang w:eastAsia="nl-NL"/>
        </w:rPr>
      </w:r>
      <w:r w:rsidR="00034470">
        <w:rPr>
          <w:szCs w:val="22"/>
          <w:lang w:eastAsia="nl-NL"/>
        </w:rPr>
        <w:fldChar w:fldCharType="separate"/>
      </w:r>
      <w:r w:rsidR="00034470">
        <w:rPr>
          <w:szCs w:val="22"/>
        </w:rPr>
        <w:t>[RD05]</w:t>
      </w:r>
      <w:r w:rsidR="00034470">
        <w:rPr>
          <w:szCs w:val="22"/>
          <w:lang w:eastAsia="nl-NL"/>
        </w:rPr>
        <w:fldChar w:fldCharType="end"/>
      </w:r>
      <w:r w:rsidR="00034470">
        <w:rPr>
          <w:szCs w:val="22"/>
          <w:lang w:eastAsia="nl-NL"/>
        </w:rPr>
        <w:t xml:space="preserve"> </w:t>
      </w:r>
      <w:r w:rsidR="00D05746" w:rsidRPr="009541E7">
        <w:rPr>
          <w:szCs w:val="22"/>
          <w:lang w:eastAsia="nl-NL"/>
        </w:rPr>
        <w:t>document</w:t>
      </w:r>
      <w:r w:rsidR="007500F2">
        <w:rPr>
          <w:szCs w:val="22"/>
          <w:lang w:eastAsia="nl-NL"/>
        </w:rPr>
        <w:t>s</w:t>
      </w:r>
      <w:r w:rsidR="00EB11A4" w:rsidRPr="002738CB">
        <w:rPr>
          <w:szCs w:val="22"/>
          <w:lang w:eastAsia="nl-NL"/>
        </w:rPr>
        <w:t xml:space="preserve">. </w:t>
      </w:r>
      <w:r w:rsidR="004057E3" w:rsidRPr="002738CB">
        <w:t>This document is owned and controlled by DG TAXUD. It is a document,</w:t>
      </w:r>
      <w:r w:rsidR="004057E3" w:rsidRPr="009541E7">
        <w:t xml:space="preserve"> presented to the MSs to facilitate collaboration during the </w:t>
      </w:r>
      <w:r w:rsidR="004057E3" w:rsidRPr="002738CB">
        <w:t>E2E campaign</w:t>
      </w:r>
      <w:r w:rsidR="007500F2">
        <w:t xml:space="preserve"> for ICS2 Release 2</w:t>
      </w:r>
      <w:r w:rsidR="004057E3" w:rsidRPr="002738CB">
        <w:t>.</w:t>
      </w:r>
    </w:p>
    <w:p w14:paraId="0D0FC2C1" w14:textId="36B4CEC2" w:rsidR="00EB11A4" w:rsidRPr="009541E7" w:rsidRDefault="00CE2B63" w:rsidP="00CE2B63">
      <w:pPr>
        <w:keepNext/>
        <w:jc w:val="center"/>
      </w:pPr>
      <w:r>
        <w:rPr>
          <w:noProof/>
        </w:rPr>
        <w:lastRenderedPageBreak/>
        <w:drawing>
          <wp:inline distT="0" distB="0" distL="0" distR="0" wp14:anchorId="178CBE3E" wp14:editId="5071D345">
            <wp:extent cx="5776595" cy="3043706"/>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03971" cy="3058131"/>
                    </a:xfrm>
                    <a:prstGeom prst="rect">
                      <a:avLst/>
                    </a:prstGeom>
                    <a:noFill/>
                  </pic:spPr>
                </pic:pic>
              </a:graphicData>
            </a:graphic>
          </wp:inline>
        </w:drawing>
      </w:r>
    </w:p>
    <w:p w14:paraId="3E5429EB" w14:textId="0E369240" w:rsidR="003B036B" w:rsidRPr="002738CB" w:rsidRDefault="00EB11A4" w:rsidP="00EB11A4">
      <w:pPr>
        <w:pStyle w:val="Caption"/>
        <w:rPr>
          <w:sz w:val="18"/>
          <w:szCs w:val="18"/>
        </w:rPr>
      </w:pPr>
      <w:bookmarkStart w:id="45" w:name="_Toc99366015"/>
      <w:r w:rsidRPr="002738CB">
        <w:rPr>
          <w:sz w:val="18"/>
          <w:szCs w:val="18"/>
        </w:rPr>
        <w:t xml:space="preserve">Figure </w:t>
      </w:r>
      <w:r w:rsidRPr="002738CB">
        <w:rPr>
          <w:sz w:val="18"/>
          <w:szCs w:val="18"/>
        </w:rPr>
        <w:fldChar w:fldCharType="begin"/>
      </w:r>
      <w:r w:rsidRPr="002738CB">
        <w:rPr>
          <w:sz w:val="18"/>
          <w:szCs w:val="18"/>
        </w:rPr>
        <w:instrText xml:space="preserve"> SEQ Figure \* ARABIC </w:instrText>
      </w:r>
      <w:r w:rsidRPr="002738CB">
        <w:rPr>
          <w:sz w:val="18"/>
          <w:szCs w:val="18"/>
        </w:rPr>
        <w:fldChar w:fldCharType="separate"/>
      </w:r>
      <w:r w:rsidRPr="009D7597">
        <w:rPr>
          <w:sz w:val="18"/>
          <w:szCs w:val="18"/>
        </w:rPr>
        <w:t>1</w:t>
      </w:r>
      <w:r w:rsidRPr="002738CB">
        <w:rPr>
          <w:sz w:val="18"/>
          <w:szCs w:val="18"/>
        </w:rPr>
        <w:fldChar w:fldCharType="end"/>
      </w:r>
      <w:r w:rsidRPr="009541E7">
        <w:rPr>
          <w:sz w:val="18"/>
          <w:szCs w:val="18"/>
        </w:rPr>
        <w:t>: E2E testing</w:t>
      </w:r>
      <w:bookmarkEnd w:id="45"/>
    </w:p>
    <w:p w14:paraId="3DD90353" w14:textId="76D7CDB8" w:rsidR="003B036B" w:rsidRPr="002738CB" w:rsidRDefault="003B036B" w:rsidP="00987505">
      <w:pPr>
        <w:pStyle w:val="Heading2"/>
        <w:numPr>
          <w:ilvl w:val="1"/>
          <w:numId w:val="70"/>
        </w:numPr>
        <w:spacing w:after="180"/>
        <w:jc w:val="left"/>
      </w:pPr>
      <w:bookmarkStart w:id="46" w:name="_Toc190066256"/>
      <w:bookmarkStart w:id="47" w:name="_Toc379272038"/>
      <w:bookmarkStart w:id="48" w:name="_Toc3388266"/>
      <w:bookmarkStart w:id="49" w:name="_Toc3485893"/>
      <w:bookmarkStart w:id="50" w:name="_Toc3973892"/>
      <w:bookmarkStart w:id="51" w:name="_Toc3977973"/>
      <w:bookmarkStart w:id="52" w:name="_Toc4068516"/>
      <w:bookmarkStart w:id="53" w:name="_Toc26887952"/>
      <w:bookmarkStart w:id="54" w:name="_Toc33713521"/>
      <w:bookmarkStart w:id="55" w:name="_Toc99365973"/>
      <w:r w:rsidRPr="002738CB">
        <w:t>Structure of this Document</w:t>
      </w:r>
      <w:bookmarkEnd w:id="46"/>
      <w:bookmarkEnd w:id="47"/>
      <w:bookmarkEnd w:id="48"/>
      <w:bookmarkEnd w:id="49"/>
      <w:bookmarkEnd w:id="50"/>
      <w:bookmarkEnd w:id="51"/>
      <w:bookmarkEnd w:id="52"/>
      <w:bookmarkEnd w:id="53"/>
      <w:bookmarkEnd w:id="54"/>
      <w:bookmarkEnd w:id="55"/>
    </w:p>
    <w:p w14:paraId="496150A8" w14:textId="7E01F02F" w:rsidR="003B036B" w:rsidRPr="002738CB" w:rsidRDefault="003B036B" w:rsidP="003B036B">
      <w:r w:rsidRPr="002738CB">
        <w:t>This document is structured as follows:</w:t>
      </w:r>
    </w:p>
    <w:p w14:paraId="35601E24" w14:textId="25837A4C" w:rsidR="003B036B" w:rsidRPr="002738CB" w:rsidRDefault="008D4A01" w:rsidP="00A65734">
      <w:pPr>
        <w:pStyle w:val="BodyText"/>
        <w:numPr>
          <w:ilvl w:val="0"/>
          <w:numId w:val="52"/>
        </w:numPr>
        <w:jc w:val="both"/>
        <w:rPr>
          <w:sz w:val="22"/>
          <w:szCs w:val="22"/>
          <w:lang w:eastAsia="nl-NL"/>
        </w:rPr>
      </w:pPr>
      <w:hyperlink w:anchor="_Introduction" w:history="1">
        <w:r w:rsidR="009B130A" w:rsidRPr="002738CB">
          <w:rPr>
            <w:rStyle w:val="Hyperlink"/>
            <w:sz w:val="22"/>
            <w:szCs w:val="22"/>
            <w:lang w:eastAsia="nl-NL"/>
          </w:rPr>
          <w:t>Chapter 1</w:t>
        </w:r>
      </w:hyperlink>
      <w:r w:rsidR="003B036B" w:rsidRPr="009541E7">
        <w:rPr>
          <w:sz w:val="22"/>
          <w:szCs w:val="22"/>
          <w:lang w:eastAsia="nl-NL"/>
        </w:rPr>
        <w:t>: An introduction, presenting the content of the document, the references (glossary of terms, acronyms, ref</w:t>
      </w:r>
      <w:r w:rsidR="003B036B" w:rsidRPr="002738CB">
        <w:rPr>
          <w:sz w:val="22"/>
          <w:szCs w:val="22"/>
          <w:lang w:eastAsia="nl-NL"/>
        </w:rPr>
        <w:t>erence and applicable documents) and the terminology</w:t>
      </w:r>
      <w:r w:rsidR="009B130A" w:rsidRPr="002738CB">
        <w:rPr>
          <w:sz w:val="22"/>
          <w:szCs w:val="22"/>
          <w:lang w:eastAsia="nl-NL"/>
        </w:rPr>
        <w:t>;</w:t>
      </w:r>
    </w:p>
    <w:p w14:paraId="5738C8FA" w14:textId="6624B162" w:rsidR="00F42D2A" w:rsidRPr="002738CB" w:rsidRDefault="008D4A01" w:rsidP="00A65734">
      <w:pPr>
        <w:pStyle w:val="BodyText"/>
        <w:numPr>
          <w:ilvl w:val="0"/>
          <w:numId w:val="52"/>
        </w:numPr>
        <w:jc w:val="both"/>
        <w:rPr>
          <w:sz w:val="22"/>
          <w:szCs w:val="22"/>
          <w:lang w:eastAsia="nl-NL"/>
        </w:rPr>
      </w:pPr>
      <w:hyperlink w:anchor="_E2E_test_campaign" w:history="1">
        <w:r w:rsidR="00F42D2A" w:rsidRPr="002738CB">
          <w:rPr>
            <w:rStyle w:val="Hyperlink"/>
            <w:sz w:val="22"/>
            <w:szCs w:val="22"/>
            <w:lang w:eastAsia="nl-NL"/>
          </w:rPr>
          <w:t>Chapter 2</w:t>
        </w:r>
      </w:hyperlink>
      <w:r w:rsidR="00F42D2A" w:rsidRPr="009541E7">
        <w:rPr>
          <w:sz w:val="22"/>
          <w:szCs w:val="22"/>
          <w:lang w:eastAsia="nl-NL"/>
        </w:rPr>
        <w:t>:</w:t>
      </w:r>
      <w:r w:rsidR="002C4EB6" w:rsidRPr="002738CB">
        <w:rPr>
          <w:sz w:val="22"/>
          <w:szCs w:val="22"/>
          <w:lang w:eastAsia="nl-NL"/>
        </w:rPr>
        <w:t xml:space="preserve"> The description </w:t>
      </w:r>
      <w:r w:rsidR="00545BA9" w:rsidRPr="002738CB">
        <w:rPr>
          <w:sz w:val="22"/>
          <w:szCs w:val="22"/>
          <w:lang w:eastAsia="nl-NL"/>
        </w:rPr>
        <w:t xml:space="preserve">on </w:t>
      </w:r>
      <w:r w:rsidR="002C4EB6" w:rsidRPr="002738CB">
        <w:rPr>
          <w:sz w:val="22"/>
          <w:szCs w:val="22"/>
          <w:lang w:eastAsia="nl-NL"/>
        </w:rPr>
        <w:t>how</w:t>
      </w:r>
      <w:r w:rsidR="00483578">
        <w:rPr>
          <w:sz w:val="22"/>
          <w:szCs w:val="22"/>
          <w:lang w:eastAsia="nl-NL"/>
        </w:rPr>
        <w:t xml:space="preserve"> the</w:t>
      </w:r>
      <w:r w:rsidR="002C4EB6" w:rsidRPr="002738CB">
        <w:rPr>
          <w:sz w:val="22"/>
          <w:szCs w:val="22"/>
          <w:lang w:eastAsia="nl-NL"/>
        </w:rPr>
        <w:t xml:space="preserve"> E2E campaign</w:t>
      </w:r>
      <w:r w:rsidR="00483578">
        <w:rPr>
          <w:sz w:val="22"/>
          <w:szCs w:val="22"/>
          <w:lang w:eastAsia="nl-NL"/>
        </w:rPr>
        <w:t xml:space="preserve"> for ICS2 Release 2</w:t>
      </w:r>
      <w:r w:rsidR="002C4EB6" w:rsidRPr="002738CB">
        <w:rPr>
          <w:sz w:val="22"/>
          <w:szCs w:val="22"/>
          <w:lang w:eastAsia="nl-NL"/>
        </w:rPr>
        <w:t xml:space="preserve"> is going to be organised;</w:t>
      </w:r>
    </w:p>
    <w:p w14:paraId="43710E24" w14:textId="0AD665C6" w:rsidR="003B036B" w:rsidRPr="002738CB" w:rsidRDefault="008D4A01" w:rsidP="00A65734">
      <w:pPr>
        <w:pStyle w:val="BodyText"/>
        <w:numPr>
          <w:ilvl w:val="0"/>
          <w:numId w:val="52"/>
        </w:numPr>
        <w:jc w:val="both"/>
        <w:rPr>
          <w:sz w:val="22"/>
          <w:szCs w:val="22"/>
          <w:lang w:eastAsia="nl-NL"/>
        </w:rPr>
      </w:pPr>
      <w:hyperlink w:anchor="_Infrastructure_needs_1" w:history="1">
        <w:r w:rsidR="003B036B" w:rsidRPr="002738CB">
          <w:rPr>
            <w:rStyle w:val="Hyperlink"/>
            <w:sz w:val="22"/>
            <w:szCs w:val="22"/>
            <w:lang w:eastAsia="nl-NL"/>
          </w:rPr>
          <w:t xml:space="preserve">Chapter </w:t>
        </w:r>
        <w:r w:rsidR="002C4EB6" w:rsidRPr="002738CB">
          <w:rPr>
            <w:rStyle w:val="Hyperlink"/>
            <w:sz w:val="22"/>
            <w:szCs w:val="22"/>
            <w:lang w:eastAsia="nl-NL"/>
          </w:rPr>
          <w:t>3</w:t>
        </w:r>
      </w:hyperlink>
      <w:r w:rsidR="003B036B" w:rsidRPr="009541E7">
        <w:rPr>
          <w:sz w:val="22"/>
          <w:szCs w:val="22"/>
          <w:lang w:eastAsia="nl-NL"/>
        </w:rPr>
        <w:t xml:space="preserve">: The description of the </w:t>
      </w:r>
      <w:r w:rsidR="009B130A" w:rsidRPr="002738CB">
        <w:rPr>
          <w:sz w:val="22"/>
          <w:szCs w:val="22"/>
          <w:lang w:eastAsia="nl-NL"/>
        </w:rPr>
        <w:t>infrastructure;</w:t>
      </w:r>
    </w:p>
    <w:p w14:paraId="6338445B" w14:textId="0B3EE372" w:rsidR="003B036B" w:rsidRPr="002738CB" w:rsidRDefault="008D4A01" w:rsidP="00A65734">
      <w:pPr>
        <w:pStyle w:val="BodyText"/>
        <w:numPr>
          <w:ilvl w:val="0"/>
          <w:numId w:val="52"/>
        </w:numPr>
        <w:jc w:val="both"/>
        <w:rPr>
          <w:sz w:val="22"/>
          <w:szCs w:val="22"/>
          <w:lang w:eastAsia="nl-NL"/>
        </w:rPr>
      </w:pPr>
      <w:hyperlink w:anchor="_E2E_Testing_Organisation" w:history="1">
        <w:r w:rsidR="003B036B" w:rsidRPr="002738CB">
          <w:rPr>
            <w:rStyle w:val="Hyperlink"/>
            <w:sz w:val="22"/>
            <w:szCs w:val="22"/>
            <w:lang w:eastAsia="nl-NL"/>
          </w:rPr>
          <w:t xml:space="preserve">Chapter </w:t>
        </w:r>
        <w:r w:rsidR="002C4EB6" w:rsidRPr="002738CB">
          <w:rPr>
            <w:rStyle w:val="Hyperlink"/>
            <w:sz w:val="22"/>
            <w:szCs w:val="22"/>
            <w:lang w:eastAsia="nl-NL"/>
          </w:rPr>
          <w:t>4</w:t>
        </w:r>
      </w:hyperlink>
      <w:r w:rsidR="003B036B" w:rsidRPr="009541E7">
        <w:rPr>
          <w:sz w:val="22"/>
          <w:szCs w:val="22"/>
          <w:lang w:eastAsia="nl-NL"/>
        </w:rPr>
        <w:t>: A presentation of the E2E</w:t>
      </w:r>
      <w:r w:rsidR="00483578">
        <w:rPr>
          <w:sz w:val="22"/>
          <w:szCs w:val="22"/>
          <w:lang w:eastAsia="nl-NL"/>
        </w:rPr>
        <w:t xml:space="preserve"> for ICS2 Release 2</w:t>
      </w:r>
      <w:r w:rsidR="003B036B" w:rsidRPr="009541E7">
        <w:rPr>
          <w:sz w:val="22"/>
          <w:szCs w:val="22"/>
          <w:lang w:eastAsia="nl-NL"/>
        </w:rPr>
        <w:t xml:space="preserve"> testing and planning, its roles and responsibilities</w:t>
      </w:r>
      <w:r w:rsidR="009B130A" w:rsidRPr="002738CB">
        <w:rPr>
          <w:sz w:val="22"/>
          <w:szCs w:val="22"/>
          <w:lang w:eastAsia="nl-NL"/>
        </w:rPr>
        <w:t>,</w:t>
      </w:r>
      <w:r w:rsidR="003B036B" w:rsidRPr="002738CB">
        <w:rPr>
          <w:sz w:val="22"/>
          <w:szCs w:val="22"/>
          <w:lang w:eastAsia="nl-NL"/>
        </w:rPr>
        <w:t xml:space="preserve"> an overview of the testing lifecycle</w:t>
      </w:r>
      <w:r w:rsidR="009B130A" w:rsidRPr="002738CB">
        <w:rPr>
          <w:sz w:val="22"/>
          <w:szCs w:val="22"/>
          <w:lang w:eastAsia="nl-NL"/>
        </w:rPr>
        <w:t>, a testing approach and communication;</w:t>
      </w:r>
    </w:p>
    <w:p w14:paraId="3ED039F7" w14:textId="123EA8FD" w:rsidR="009B130A" w:rsidRPr="002738CB" w:rsidRDefault="008D4A01" w:rsidP="00A65734">
      <w:pPr>
        <w:pStyle w:val="BodyText"/>
        <w:numPr>
          <w:ilvl w:val="0"/>
          <w:numId w:val="52"/>
        </w:numPr>
        <w:jc w:val="both"/>
        <w:rPr>
          <w:sz w:val="22"/>
          <w:szCs w:val="22"/>
          <w:lang w:eastAsia="nl-NL"/>
        </w:rPr>
      </w:pPr>
      <w:hyperlink w:anchor="_Toc30755634" w:history="1">
        <w:r w:rsidR="003B036B" w:rsidRPr="002738CB">
          <w:rPr>
            <w:rStyle w:val="Hyperlink"/>
            <w:sz w:val="22"/>
            <w:szCs w:val="22"/>
            <w:lang w:eastAsia="nl-NL"/>
          </w:rPr>
          <w:t xml:space="preserve">Chapter </w:t>
        </w:r>
        <w:r w:rsidR="002C4EB6" w:rsidRPr="002738CB">
          <w:rPr>
            <w:rStyle w:val="Hyperlink"/>
            <w:sz w:val="22"/>
            <w:szCs w:val="22"/>
            <w:lang w:eastAsia="nl-NL"/>
          </w:rPr>
          <w:t>5</w:t>
        </w:r>
      </w:hyperlink>
      <w:r w:rsidR="003B036B" w:rsidRPr="009541E7">
        <w:rPr>
          <w:sz w:val="22"/>
          <w:szCs w:val="22"/>
          <w:lang w:eastAsia="nl-NL"/>
        </w:rPr>
        <w:t xml:space="preserve">: </w:t>
      </w:r>
      <w:r w:rsidR="009B130A" w:rsidRPr="002738CB">
        <w:rPr>
          <w:sz w:val="22"/>
          <w:szCs w:val="22"/>
          <w:lang w:eastAsia="nl-NL"/>
        </w:rPr>
        <w:t>Briefly summarizes the test validation, error and problem handling, as well as technical conformance criteria for closing the E2E campaign</w:t>
      </w:r>
      <w:r w:rsidR="00483578">
        <w:rPr>
          <w:sz w:val="22"/>
          <w:szCs w:val="22"/>
          <w:lang w:eastAsia="nl-NL"/>
        </w:rPr>
        <w:t xml:space="preserve"> for ICS2 Release 2</w:t>
      </w:r>
      <w:r w:rsidR="009B130A" w:rsidRPr="002738CB">
        <w:rPr>
          <w:sz w:val="22"/>
          <w:szCs w:val="22"/>
          <w:lang w:eastAsia="nl-NL"/>
        </w:rPr>
        <w:t>;</w:t>
      </w:r>
      <w:r w:rsidR="003B036B" w:rsidRPr="002738CB">
        <w:rPr>
          <w:sz w:val="22"/>
          <w:szCs w:val="22"/>
          <w:lang w:eastAsia="nl-NL"/>
        </w:rPr>
        <w:t xml:space="preserve"> </w:t>
      </w:r>
    </w:p>
    <w:p w14:paraId="00A349A1" w14:textId="66259023" w:rsidR="003B036B" w:rsidRPr="002738CB" w:rsidRDefault="008D4A01" w:rsidP="00A65734">
      <w:pPr>
        <w:pStyle w:val="BodyText"/>
        <w:numPr>
          <w:ilvl w:val="0"/>
          <w:numId w:val="52"/>
        </w:numPr>
        <w:jc w:val="both"/>
        <w:rPr>
          <w:sz w:val="22"/>
          <w:szCs w:val="22"/>
          <w:lang w:eastAsia="nl-NL"/>
        </w:rPr>
      </w:pPr>
      <w:hyperlink w:anchor="_Risks_and_Mitigation" w:history="1">
        <w:r w:rsidR="009B130A" w:rsidRPr="002738CB">
          <w:rPr>
            <w:rStyle w:val="Hyperlink"/>
            <w:sz w:val="22"/>
            <w:szCs w:val="22"/>
            <w:lang w:eastAsia="nl-NL"/>
          </w:rPr>
          <w:t xml:space="preserve">Chapter </w:t>
        </w:r>
        <w:r w:rsidR="002C4EB6" w:rsidRPr="002738CB">
          <w:rPr>
            <w:rStyle w:val="Hyperlink"/>
            <w:sz w:val="22"/>
            <w:szCs w:val="22"/>
            <w:lang w:eastAsia="nl-NL"/>
          </w:rPr>
          <w:t>6</w:t>
        </w:r>
      </w:hyperlink>
      <w:r w:rsidR="009B130A" w:rsidRPr="009541E7">
        <w:rPr>
          <w:sz w:val="22"/>
          <w:szCs w:val="22"/>
          <w:lang w:eastAsia="nl-NL"/>
        </w:rPr>
        <w:t>: Risks and risk mitigation;</w:t>
      </w:r>
    </w:p>
    <w:p w14:paraId="134C4E8D" w14:textId="4A1776F1" w:rsidR="003B036B" w:rsidRPr="002738CB" w:rsidRDefault="008D4A01" w:rsidP="00A65734">
      <w:pPr>
        <w:pStyle w:val="BodyText"/>
        <w:numPr>
          <w:ilvl w:val="0"/>
          <w:numId w:val="52"/>
        </w:numPr>
        <w:jc w:val="both"/>
        <w:rPr>
          <w:sz w:val="22"/>
          <w:szCs w:val="22"/>
          <w:lang w:eastAsia="nl-NL"/>
        </w:rPr>
      </w:pPr>
      <w:hyperlink w:anchor="_Dependent_Systems_1" w:history="1">
        <w:r w:rsidR="009B130A" w:rsidRPr="002738CB">
          <w:rPr>
            <w:rStyle w:val="Hyperlink"/>
            <w:sz w:val="22"/>
            <w:szCs w:val="22"/>
            <w:lang w:eastAsia="nl-NL"/>
          </w:rPr>
          <w:t xml:space="preserve">Chapter </w:t>
        </w:r>
        <w:r w:rsidR="002C4EB6" w:rsidRPr="002738CB">
          <w:rPr>
            <w:rStyle w:val="Hyperlink"/>
            <w:sz w:val="22"/>
            <w:szCs w:val="22"/>
            <w:lang w:eastAsia="nl-NL"/>
          </w:rPr>
          <w:t>7</w:t>
        </w:r>
      </w:hyperlink>
      <w:r w:rsidR="003B036B" w:rsidRPr="009541E7">
        <w:rPr>
          <w:sz w:val="22"/>
          <w:szCs w:val="22"/>
          <w:lang w:eastAsia="nl-NL"/>
        </w:rPr>
        <w:t>: A list of the Dependent Systems</w:t>
      </w:r>
      <w:r w:rsidR="009B130A" w:rsidRPr="002738CB">
        <w:rPr>
          <w:sz w:val="22"/>
          <w:szCs w:val="22"/>
          <w:lang w:eastAsia="nl-NL"/>
        </w:rPr>
        <w:t>;</w:t>
      </w:r>
    </w:p>
    <w:p w14:paraId="7B0AA06C" w14:textId="013AC86E" w:rsidR="003B036B" w:rsidRPr="002738CB" w:rsidRDefault="008D4A01" w:rsidP="00EB11A4">
      <w:pPr>
        <w:pStyle w:val="BodyText"/>
        <w:numPr>
          <w:ilvl w:val="0"/>
          <w:numId w:val="52"/>
        </w:numPr>
        <w:jc w:val="both"/>
        <w:rPr>
          <w:sz w:val="22"/>
          <w:szCs w:val="22"/>
          <w:lang w:eastAsia="nl-NL"/>
        </w:rPr>
      </w:pPr>
      <w:hyperlink w:anchor="_Annexes" w:history="1">
        <w:r w:rsidR="009B130A" w:rsidRPr="002738CB">
          <w:rPr>
            <w:rStyle w:val="Hyperlink"/>
            <w:sz w:val="22"/>
            <w:szCs w:val="22"/>
            <w:lang w:eastAsia="nl-NL"/>
          </w:rPr>
          <w:t xml:space="preserve">Chapter </w:t>
        </w:r>
        <w:r w:rsidR="002C4EB6" w:rsidRPr="002738CB">
          <w:rPr>
            <w:rStyle w:val="Hyperlink"/>
            <w:sz w:val="22"/>
            <w:szCs w:val="22"/>
            <w:lang w:eastAsia="nl-NL"/>
          </w:rPr>
          <w:t>8</w:t>
        </w:r>
      </w:hyperlink>
      <w:r w:rsidR="003B036B" w:rsidRPr="009541E7">
        <w:rPr>
          <w:sz w:val="22"/>
          <w:szCs w:val="22"/>
          <w:lang w:eastAsia="nl-NL"/>
        </w:rPr>
        <w:t>: Annexes including templates</w:t>
      </w:r>
      <w:bookmarkStart w:id="56" w:name="_Toc528829"/>
      <w:bookmarkStart w:id="57" w:name="_Toc192066679"/>
      <w:bookmarkStart w:id="58" w:name="_Toc192066769"/>
      <w:bookmarkStart w:id="59" w:name="_Toc192066830"/>
      <w:bookmarkStart w:id="60" w:name="_Toc192066891"/>
      <w:bookmarkStart w:id="61" w:name="_Toc192066958"/>
      <w:bookmarkStart w:id="62" w:name="_Toc192067019"/>
      <w:bookmarkStart w:id="63" w:name="_Toc192067080"/>
      <w:bookmarkStart w:id="64" w:name="_Toc192067151"/>
      <w:bookmarkStart w:id="65" w:name="_Toc192067212"/>
      <w:bookmarkStart w:id="66" w:name="_Toc379272039"/>
      <w:bookmarkStart w:id="67" w:name="_Toc3388267"/>
      <w:bookmarkStart w:id="68" w:name="_Toc3485894"/>
      <w:bookmarkStart w:id="69" w:name="_Toc3973893"/>
      <w:bookmarkStart w:id="70" w:name="_Toc3977974"/>
      <w:bookmarkStart w:id="71" w:name="_Toc4068517"/>
      <w:bookmarkStart w:id="72" w:name="_Toc190066258"/>
      <w:bookmarkStart w:id="73" w:name="_Toc190066260"/>
      <w:bookmarkStart w:id="74" w:name="_Toc379272041"/>
      <w:bookmarkStart w:id="75" w:name="_Toc189628392"/>
      <w:bookmarkStart w:id="76" w:name="_Toc379272040"/>
      <w:bookmarkEnd w:id="56"/>
      <w:bookmarkEnd w:id="57"/>
      <w:bookmarkEnd w:id="58"/>
      <w:bookmarkEnd w:id="59"/>
      <w:bookmarkEnd w:id="60"/>
      <w:bookmarkEnd w:id="61"/>
      <w:bookmarkEnd w:id="62"/>
      <w:bookmarkEnd w:id="63"/>
      <w:bookmarkEnd w:id="64"/>
      <w:bookmarkEnd w:id="65"/>
      <w:r w:rsidR="009B130A" w:rsidRPr="002738CB">
        <w:rPr>
          <w:sz w:val="22"/>
          <w:szCs w:val="22"/>
          <w:lang w:eastAsia="nl-NL"/>
        </w:rPr>
        <w:t>.</w:t>
      </w:r>
    </w:p>
    <w:p w14:paraId="61B94F36" w14:textId="77777777" w:rsidR="003B036B" w:rsidRPr="002738CB" w:rsidRDefault="003B036B" w:rsidP="00B05BC7">
      <w:pPr>
        <w:pStyle w:val="Heading2"/>
        <w:numPr>
          <w:ilvl w:val="1"/>
          <w:numId w:val="70"/>
        </w:numPr>
        <w:spacing w:after="180"/>
        <w:jc w:val="left"/>
      </w:pPr>
      <w:bookmarkStart w:id="77" w:name="_Infrastructure"/>
      <w:bookmarkStart w:id="78" w:name="_Toc4164960"/>
      <w:bookmarkStart w:id="79" w:name="_Toc4164997"/>
      <w:bookmarkStart w:id="80" w:name="_Toc4172912"/>
      <w:bookmarkStart w:id="81" w:name="_Toc4172951"/>
      <w:bookmarkStart w:id="82" w:name="_Toc4173143"/>
      <w:bookmarkStart w:id="83" w:name="_Toc33713524"/>
      <w:bookmarkStart w:id="84" w:name="_Toc99365974"/>
      <w:bookmarkStart w:id="85" w:name="_Toc506474577"/>
      <w:bookmarkStart w:id="86" w:name="_Toc59351643"/>
      <w:bookmarkStart w:id="87" w:name="_Toc59354590"/>
      <w:bookmarkStart w:id="88" w:name="_Toc387769709"/>
      <w:bookmarkStart w:id="89" w:name="_Toc497497366"/>
      <w:bookmarkStart w:id="90" w:name="_Toc190066261"/>
      <w:bookmarkStart w:id="91" w:name="_Toc59354615"/>
      <w:bookmarkStart w:id="92" w:name="_Ref60645005"/>
      <w:bookmarkStart w:id="93" w:name="_Ref61261759"/>
      <w:bookmarkStart w:id="94" w:name="_Ref61344886"/>
      <w:bookmarkStart w:id="95" w:name="_Ref62006993"/>
      <w:bookmarkStart w:id="96" w:name="_Toc70744382"/>
      <w:bookmarkStart w:id="97" w:name="_Ref217039784"/>
      <w:bookmarkStart w:id="98" w:name="_Ref217039790"/>
      <w:bookmarkStart w:id="99" w:name="_Toc379272057"/>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2738CB">
        <w:t>Abbreviations and Acronyms</w:t>
      </w:r>
      <w:bookmarkEnd w:id="83"/>
      <w:bookmarkEnd w:id="84"/>
    </w:p>
    <w:p w14:paraId="1D20ADC0" w14:textId="77777777" w:rsidR="003B036B" w:rsidRPr="002738CB" w:rsidRDefault="003B036B" w:rsidP="003B036B">
      <w:pPr>
        <w:tabs>
          <w:tab w:val="left" w:pos="540"/>
        </w:tabs>
        <w:rPr>
          <w:szCs w:val="22"/>
        </w:rPr>
      </w:pPr>
      <w:r w:rsidRPr="002738CB">
        <w:rPr>
          <w:szCs w:val="22"/>
        </w:rPr>
        <w:t>A list of acronyms and abbreviations used in this document follows in the table below.</w:t>
      </w:r>
    </w:p>
    <w:tbl>
      <w:tblPr>
        <w:tblW w:w="849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0"/>
        <w:gridCol w:w="6325"/>
      </w:tblGrid>
      <w:tr w:rsidR="003B036B" w:rsidRPr="002738CB" w14:paraId="09B1B308" w14:textId="77777777" w:rsidTr="003B036B">
        <w:trPr>
          <w:trHeight w:val="142"/>
          <w:tblHeader/>
        </w:trPr>
        <w:tc>
          <w:tcPr>
            <w:tcW w:w="2170" w:type="dxa"/>
            <w:shd w:val="clear" w:color="auto" w:fill="C0C0C0"/>
          </w:tcPr>
          <w:p w14:paraId="09B65E25" w14:textId="77777777" w:rsidR="003B036B" w:rsidRPr="00495E08" w:rsidRDefault="003B036B" w:rsidP="003B036B">
            <w:pPr>
              <w:pStyle w:val="TableheaderCentered"/>
              <w:rPr>
                <w:szCs w:val="22"/>
                <w:lang w:val="en-GB"/>
              </w:rPr>
            </w:pPr>
            <w:r w:rsidRPr="00495E08">
              <w:rPr>
                <w:szCs w:val="22"/>
                <w:lang w:val="en-GB"/>
              </w:rPr>
              <w:t>Abbreviation or Acronym</w:t>
            </w:r>
          </w:p>
        </w:tc>
        <w:tc>
          <w:tcPr>
            <w:tcW w:w="6325" w:type="dxa"/>
            <w:shd w:val="clear" w:color="auto" w:fill="C0C0C0"/>
          </w:tcPr>
          <w:p w14:paraId="3446582E" w14:textId="77777777" w:rsidR="003B036B" w:rsidRPr="00495E08" w:rsidRDefault="003B036B" w:rsidP="003B036B">
            <w:pPr>
              <w:pStyle w:val="TableheaderCentered"/>
              <w:rPr>
                <w:szCs w:val="22"/>
                <w:lang w:val="en-GB"/>
              </w:rPr>
            </w:pPr>
            <w:r w:rsidRPr="00495E08">
              <w:rPr>
                <w:szCs w:val="22"/>
                <w:lang w:val="en-GB"/>
              </w:rPr>
              <w:t>Description</w:t>
            </w:r>
          </w:p>
        </w:tc>
      </w:tr>
      <w:tr w:rsidR="00515607" w:rsidRPr="002738CB" w14:paraId="7C33F37D" w14:textId="77777777" w:rsidTr="00C33D6B">
        <w:trPr>
          <w:trHeight w:val="142"/>
        </w:trPr>
        <w:tc>
          <w:tcPr>
            <w:tcW w:w="2170" w:type="dxa"/>
          </w:tcPr>
          <w:p w14:paraId="442BC551" w14:textId="61663C62" w:rsidR="00515607" w:rsidRPr="002738CB" w:rsidRDefault="00515607" w:rsidP="00515607">
            <w:pPr>
              <w:rPr>
                <w:szCs w:val="22"/>
              </w:rPr>
            </w:pPr>
            <w:r w:rsidRPr="002738CB">
              <w:rPr>
                <w:szCs w:val="22"/>
              </w:rPr>
              <w:t>AS4</w:t>
            </w:r>
          </w:p>
        </w:tc>
        <w:tc>
          <w:tcPr>
            <w:tcW w:w="6325" w:type="dxa"/>
            <w:vAlign w:val="center"/>
          </w:tcPr>
          <w:p w14:paraId="5E3D996E" w14:textId="6AA846AE" w:rsidR="00515607" w:rsidRPr="002738CB" w:rsidRDefault="00515607" w:rsidP="00515607">
            <w:pPr>
              <w:rPr>
                <w:szCs w:val="22"/>
              </w:rPr>
            </w:pPr>
            <w:r w:rsidRPr="002738CB">
              <w:rPr>
                <w:szCs w:val="22"/>
                <w:lang w:eastAsia="nl-NL"/>
              </w:rPr>
              <w:t>Applicability Statement 4</w:t>
            </w:r>
          </w:p>
        </w:tc>
      </w:tr>
      <w:tr w:rsidR="00515607" w:rsidRPr="002738CB" w14:paraId="54783AD3" w14:textId="77777777" w:rsidTr="00C33D6B">
        <w:trPr>
          <w:trHeight w:val="142"/>
        </w:trPr>
        <w:tc>
          <w:tcPr>
            <w:tcW w:w="2170" w:type="dxa"/>
          </w:tcPr>
          <w:p w14:paraId="012DF6FA" w14:textId="6B581101" w:rsidR="00515607" w:rsidRPr="002738CB" w:rsidRDefault="00515607" w:rsidP="00515607">
            <w:pPr>
              <w:rPr>
                <w:szCs w:val="22"/>
              </w:rPr>
            </w:pPr>
            <w:r w:rsidRPr="002738CB">
              <w:rPr>
                <w:szCs w:val="22"/>
                <w:lang w:eastAsia="nl-NL"/>
              </w:rPr>
              <w:lastRenderedPageBreak/>
              <w:t>CCN2</w:t>
            </w:r>
            <w:r w:rsidR="00D453C7" w:rsidRPr="002738CB">
              <w:rPr>
                <w:szCs w:val="22"/>
                <w:lang w:eastAsia="nl-NL"/>
              </w:rPr>
              <w:t>Ng</w:t>
            </w:r>
          </w:p>
        </w:tc>
        <w:tc>
          <w:tcPr>
            <w:tcW w:w="6325" w:type="dxa"/>
            <w:vAlign w:val="center"/>
          </w:tcPr>
          <w:p w14:paraId="5B6889B8" w14:textId="2DD9353A" w:rsidR="00515607" w:rsidRPr="002738CB" w:rsidRDefault="00515607" w:rsidP="00515607">
            <w:pPr>
              <w:rPr>
                <w:szCs w:val="22"/>
              </w:rPr>
            </w:pPr>
            <w:r w:rsidRPr="002738CB">
              <w:rPr>
                <w:szCs w:val="22"/>
                <w:lang w:eastAsia="nl-NL"/>
              </w:rPr>
              <w:t>Common Commun</w:t>
            </w:r>
            <w:r w:rsidR="00F34AD9" w:rsidRPr="002738CB">
              <w:rPr>
                <w:szCs w:val="22"/>
                <w:lang w:eastAsia="nl-NL"/>
              </w:rPr>
              <w:t>ications Network 2 Next Generation</w:t>
            </w:r>
            <w:r w:rsidRPr="002738CB">
              <w:rPr>
                <w:szCs w:val="22"/>
                <w:lang w:eastAsia="nl-NL"/>
              </w:rPr>
              <w:t xml:space="preserve"> </w:t>
            </w:r>
          </w:p>
        </w:tc>
      </w:tr>
      <w:tr w:rsidR="00515607" w:rsidRPr="002738CB" w14:paraId="05076E08" w14:textId="77777777" w:rsidTr="003B036B">
        <w:trPr>
          <w:trHeight w:val="142"/>
        </w:trPr>
        <w:tc>
          <w:tcPr>
            <w:tcW w:w="2170" w:type="dxa"/>
          </w:tcPr>
          <w:p w14:paraId="237593EF" w14:textId="77777777" w:rsidR="00515607" w:rsidRPr="002738CB" w:rsidRDefault="00515607" w:rsidP="00515607">
            <w:pPr>
              <w:rPr>
                <w:szCs w:val="22"/>
              </w:rPr>
            </w:pPr>
            <w:r w:rsidRPr="002738CB">
              <w:rPr>
                <w:szCs w:val="22"/>
              </w:rPr>
              <w:t>CIRCABC</w:t>
            </w:r>
          </w:p>
        </w:tc>
        <w:tc>
          <w:tcPr>
            <w:tcW w:w="6325" w:type="dxa"/>
          </w:tcPr>
          <w:p w14:paraId="70B90526" w14:textId="77777777" w:rsidR="00515607" w:rsidRPr="002738CB" w:rsidRDefault="00515607" w:rsidP="00515607">
            <w:pPr>
              <w:rPr>
                <w:szCs w:val="22"/>
              </w:rPr>
            </w:pPr>
            <w:r w:rsidRPr="002738CB">
              <w:rPr>
                <w:szCs w:val="22"/>
              </w:rPr>
              <w:t>Portal of collaborative workspace for partners of the European Institutions</w:t>
            </w:r>
          </w:p>
        </w:tc>
      </w:tr>
      <w:tr w:rsidR="0025682F" w:rsidRPr="002738CB" w14:paraId="607616E3" w14:textId="77777777" w:rsidTr="003B036B">
        <w:trPr>
          <w:trHeight w:val="142"/>
        </w:trPr>
        <w:tc>
          <w:tcPr>
            <w:tcW w:w="2170" w:type="dxa"/>
          </w:tcPr>
          <w:p w14:paraId="53704C98" w14:textId="77777777" w:rsidR="0025682F" w:rsidRPr="002738CB" w:rsidRDefault="0025682F" w:rsidP="0025682F">
            <w:pPr>
              <w:rPr>
                <w:szCs w:val="22"/>
              </w:rPr>
            </w:pPr>
            <w:r w:rsidRPr="002738CB">
              <w:rPr>
                <w:szCs w:val="22"/>
              </w:rPr>
              <w:t>CSD</w:t>
            </w:r>
          </w:p>
        </w:tc>
        <w:tc>
          <w:tcPr>
            <w:tcW w:w="6325" w:type="dxa"/>
          </w:tcPr>
          <w:p w14:paraId="16373EEF" w14:textId="77777777" w:rsidR="0025682F" w:rsidRPr="002738CB" w:rsidRDefault="0025682F" w:rsidP="0025682F">
            <w:pPr>
              <w:rPr>
                <w:szCs w:val="22"/>
              </w:rPr>
            </w:pPr>
            <w:r w:rsidRPr="002738CB">
              <w:rPr>
                <w:szCs w:val="22"/>
              </w:rPr>
              <w:t>Central Service Desk</w:t>
            </w:r>
          </w:p>
        </w:tc>
      </w:tr>
      <w:tr w:rsidR="0025682F" w:rsidRPr="002738CB" w14:paraId="3413392B" w14:textId="77777777" w:rsidTr="003B036B">
        <w:trPr>
          <w:trHeight w:val="142"/>
        </w:trPr>
        <w:tc>
          <w:tcPr>
            <w:tcW w:w="2170" w:type="dxa"/>
          </w:tcPr>
          <w:p w14:paraId="2D58E7EB" w14:textId="77777777" w:rsidR="0025682F" w:rsidRPr="002738CB" w:rsidRDefault="0025682F" w:rsidP="0025682F">
            <w:pPr>
              <w:rPr>
                <w:szCs w:val="22"/>
              </w:rPr>
            </w:pPr>
            <w:r w:rsidRPr="002738CB">
              <w:rPr>
                <w:szCs w:val="22"/>
              </w:rPr>
              <w:t>CS/RD2</w:t>
            </w:r>
          </w:p>
        </w:tc>
        <w:tc>
          <w:tcPr>
            <w:tcW w:w="6325" w:type="dxa"/>
          </w:tcPr>
          <w:p w14:paraId="46C5F9F6" w14:textId="77777777" w:rsidR="0025682F" w:rsidRPr="002738CB" w:rsidRDefault="0025682F" w:rsidP="0025682F">
            <w:pPr>
              <w:rPr>
                <w:szCs w:val="22"/>
              </w:rPr>
            </w:pPr>
            <w:r w:rsidRPr="002738CB">
              <w:rPr>
                <w:szCs w:val="22"/>
              </w:rPr>
              <w:t>Central Services/Reference Data 2</w:t>
            </w:r>
          </w:p>
        </w:tc>
      </w:tr>
      <w:tr w:rsidR="006F1D31" w:rsidRPr="002738CB" w14:paraId="772183F4" w14:textId="77777777" w:rsidTr="003B036B">
        <w:trPr>
          <w:trHeight w:val="142"/>
        </w:trPr>
        <w:tc>
          <w:tcPr>
            <w:tcW w:w="2170" w:type="dxa"/>
          </w:tcPr>
          <w:p w14:paraId="7E2D902B" w14:textId="0BCF0486" w:rsidR="006F1D31" w:rsidRPr="002738CB" w:rsidRDefault="006F1D31" w:rsidP="006F1D31">
            <w:pPr>
              <w:rPr>
                <w:szCs w:val="22"/>
              </w:rPr>
            </w:pPr>
            <w:r w:rsidRPr="002738CB">
              <w:rPr>
                <w:szCs w:val="22"/>
              </w:rPr>
              <w:t>CR</w:t>
            </w:r>
          </w:p>
        </w:tc>
        <w:tc>
          <w:tcPr>
            <w:tcW w:w="6325" w:type="dxa"/>
          </w:tcPr>
          <w:p w14:paraId="3500B4B6" w14:textId="09151D08" w:rsidR="006F1D31" w:rsidRPr="002738CB" w:rsidRDefault="006F1D31" w:rsidP="006F1D31">
            <w:pPr>
              <w:rPr>
                <w:szCs w:val="22"/>
              </w:rPr>
            </w:pPr>
            <w:r w:rsidRPr="002738CB">
              <w:rPr>
                <w:szCs w:val="22"/>
              </w:rPr>
              <w:t>Common Repository</w:t>
            </w:r>
          </w:p>
        </w:tc>
      </w:tr>
      <w:tr w:rsidR="006F1D31" w:rsidRPr="002738CB" w14:paraId="3069AB3A" w14:textId="77777777" w:rsidTr="003B036B">
        <w:trPr>
          <w:trHeight w:val="142"/>
        </w:trPr>
        <w:tc>
          <w:tcPr>
            <w:tcW w:w="2170" w:type="dxa"/>
          </w:tcPr>
          <w:p w14:paraId="17E0F721" w14:textId="0A0766B2" w:rsidR="006F1D31" w:rsidRPr="002738CB" w:rsidRDefault="006F1D31" w:rsidP="006F1D31">
            <w:pPr>
              <w:rPr>
                <w:szCs w:val="22"/>
              </w:rPr>
            </w:pPr>
            <w:r w:rsidRPr="002738CB">
              <w:rPr>
                <w:szCs w:val="22"/>
              </w:rPr>
              <w:t>CRS</w:t>
            </w:r>
          </w:p>
        </w:tc>
        <w:tc>
          <w:tcPr>
            <w:tcW w:w="6325" w:type="dxa"/>
          </w:tcPr>
          <w:p w14:paraId="2C757080" w14:textId="58FB6346" w:rsidR="006F1D31" w:rsidRPr="002738CB" w:rsidRDefault="006F1D31" w:rsidP="006F1D31">
            <w:pPr>
              <w:rPr>
                <w:szCs w:val="22"/>
              </w:rPr>
            </w:pPr>
            <w:r w:rsidRPr="002738CB">
              <w:rPr>
                <w:szCs w:val="22"/>
              </w:rPr>
              <w:t>Customer Reference Services</w:t>
            </w:r>
          </w:p>
        </w:tc>
      </w:tr>
      <w:tr w:rsidR="00BD1EEE" w:rsidRPr="002738CB" w14:paraId="6ABF1286" w14:textId="77777777" w:rsidTr="003B036B">
        <w:trPr>
          <w:trHeight w:val="142"/>
        </w:trPr>
        <w:tc>
          <w:tcPr>
            <w:tcW w:w="2170" w:type="dxa"/>
          </w:tcPr>
          <w:p w14:paraId="3C7720D5" w14:textId="4C4DEAB5" w:rsidR="00BD1EEE" w:rsidRPr="002738CB" w:rsidRDefault="00BD1EEE" w:rsidP="00BD1EEE">
            <w:pPr>
              <w:rPr>
                <w:szCs w:val="22"/>
              </w:rPr>
            </w:pPr>
            <w:r w:rsidRPr="002738CB">
              <w:rPr>
                <w:szCs w:val="22"/>
              </w:rPr>
              <w:t>CT</w:t>
            </w:r>
          </w:p>
        </w:tc>
        <w:tc>
          <w:tcPr>
            <w:tcW w:w="6325" w:type="dxa"/>
          </w:tcPr>
          <w:p w14:paraId="41335E8D" w14:textId="7F724FDF" w:rsidR="00BD1EEE" w:rsidRPr="002738CB" w:rsidRDefault="00BD1EEE" w:rsidP="00BD1EEE">
            <w:pPr>
              <w:rPr>
                <w:szCs w:val="22"/>
              </w:rPr>
            </w:pPr>
            <w:r w:rsidRPr="002738CB">
              <w:rPr>
                <w:szCs w:val="22"/>
              </w:rPr>
              <w:t>Conformance Testing</w:t>
            </w:r>
          </w:p>
        </w:tc>
      </w:tr>
      <w:tr w:rsidR="00BF2053" w:rsidRPr="002738CB" w14:paraId="045DF636" w14:textId="77777777" w:rsidTr="00B12846">
        <w:trPr>
          <w:trHeight w:val="142"/>
        </w:trPr>
        <w:tc>
          <w:tcPr>
            <w:tcW w:w="2170" w:type="dxa"/>
            <w:vAlign w:val="center"/>
          </w:tcPr>
          <w:p w14:paraId="0BE75855" w14:textId="070A4AB5" w:rsidR="00BF2053" w:rsidRPr="002738CB" w:rsidRDefault="00BF2053" w:rsidP="00BF2053">
            <w:pPr>
              <w:rPr>
                <w:szCs w:val="22"/>
              </w:rPr>
            </w:pPr>
            <w:r w:rsidRPr="002738CB">
              <w:rPr>
                <w:szCs w:val="22"/>
                <w:lang w:eastAsia="nl-NL"/>
              </w:rPr>
              <w:t>DDS2</w:t>
            </w:r>
          </w:p>
        </w:tc>
        <w:tc>
          <w:tcPr>
            <w:tcW w:w="6325" w:type="dxa"/>
            <w:vAlign w:val="center"/>
          </w:tcPr>
          <w:p w14:paraId="45345998" w14:textId="30E0C005" w:rsidR="00BF2053" w:rsidRPr="002738CB" w:rsidRDefault="00BF2053" w:rsidP="00BF2053">
            <w:pPr>
              <w:rPr>
                <w:szCs w:val="22"/>
              </w:rPr>
            </w:pPr>
            <w:r w:rsidRPr="002738CB">
              <w:rPr>
                <w:szCs w:val="22"/>
                <w:lang w:eastAsia="nl-NL"/>
              </w:rPr>
              <w:t>Data Dissemination System 2</w:t>
            </w:r>
          </w:p>
        </w:tc>
      </w:tr>
      <w:tr w:rsidR="00BF2053" w:rsidRPr="002738CB" w14:paraId="3F10B9D9" w14:textId="77777777" w:rsidTr="003B036B">
        <w:trPr>
          <w:trHeight w:val="142"/>
        </w:trPr>
        <w:tc>
          <w:tcPr>
            <w:tcW w:w="2170" w:type="dxa"/>
          </w:tcPr>
          <w:p w14:paraId="7E760242" w14:textId="77777777" w:rsidR="00BF2053" w:rsidRPr="002738CB" w:rsidRDefault="00BF2053" w:rsidP="00BF2053">
            <w:pPr>
              <w:rPr>
                <w:szCs w:val="22"/>
              </w:rPr>
            </w:pPr>
            <w:r w:rsidRPr="002738CB">
              <w:rPr>
                <w:szCs w:val="22"/>
              </w:rPr>
              <w:t>DG TAXUD</w:t>
            </w:r>
          </w:p>
        </w:tc>
        <w:tc>
          <w:tcPr>
            <w:tcW w:w="6325" w:type="dxa"/>
          </w:tcPr>
          <w:p w14:paraId="1041957E" w14:textId="77777777" w:rsidR="00BF2053" w:rsidRPr="002738CB" w:rsidRDefault="00BF2053" w:rsidP="00BF2053">
            <w:pPr>
              <w:rPr>
                <w:szCs w:val="22"/>
              </w:rPr>
            </w:pPr>
            <w:r w:rsidRPr="002738CB">
              <w:rPr>
                <w:szCs w:val="22"/>
              </w:rPr>
              <w:t>Directorate General of Taxation and Customs Union</w:t>
            </w:r>
          </w:p>
        </w:tc>
      </w:tr>
      <w:tr w:rsidR="00BF2053" w:rsidRPr="002738CB" w14:paraId="74F1D4A8" w14:textId="77777777" w:rsidTr="003B036B">
        <w:trPr>
          <w:trHeight w:val="142"/>
        </w:trPr>
        <w:tc>
          <w:tcPr>
            <w:tcW w:w="2170" w:type="dxa"/>
          </w:tcPr>
          <w:p w14:paraId="7FB680B6" w14:textId="77777777" w:rsidR="00BF2053" w:rsidRPr="002738CB" w:rsidRDefault="00BF2053" w:rsidP="00BF2053">
            <w:pPr>
              <w:rPr>
                <w:szCs w:val="22"/>
              </w:rPr>
            </w:pPr>
            <w:r w:rsidRPr="002738CB">
              <w:rPr>
                <w:szCs w:val="22"/>
              </w:rPr>
              <w:t>E2E</w:t>
            </w:r>
          </w:p>
        </w:tc>
        <w:tc>
          <w:tcPr>
            <w:tcW w:w="6325" w:type="dxa"/>
          </w:tcPr>
          <w:p w14:paraId="1774BFE1" w14:textId="2B3382D0" w:rsidR="00BF2053" w:rsidRPr="002738CB" w:rsidRDefault="00BF2053" w:rsidP="00BF2053">
            <w:pPr>
              <w:rPr>
                <w:szCs w:val="22"/>
              </w:rPr>
            </w:pPr>
            <w:r w:rsidRPr="002738CB">
              <w:rPr>
                <w:szCs w:val="22"/>
              </w:rPr>
              <w:t>End-to-End</w:t>
            </w:r>
          </w:p>
        </w:tc>
      </w:tr>
      <w:tr w:rsidR="002A551B" w:rsidRPr="002738CB" w14:paraId="062EE58B" w14:textId="77777777" w:rsidTr="003B036B">
        <w:trPr>
          <w:trHeight w:val="142"/>
        </w:trPr>
        <w:tc>
          <w:tcPr>
            <w:tcW w:w="2170" w:type="dxa"/>
          </w:tcPr>
          <w:p w14:paraId="15B44E3C" w14:textId="25DA74D0" w:rsidR="002A551B" w:rsidRPr="002738CB" w:rsidRDefault="002A551B" w:rsidP="00BF2053">
            <w:pPr>
              <w:rPr>
                <w:szCs w:val="22"/>
              </w:rPr>
            </w:pPr>
            <w:r w:rsidRPr="002738CB">
              <w:rPr>
                <w:szCs w:val="22"/>
              </w:rPr>
              <w:t>E2EOD</w:t>
            </w:r>
          </w:p>
        </w:tc>
        <w:tc>
          <w:tcPr>
            <w:tcW w:w="6325" w:type="dxa"/>
          </w:tcPr>
          <w:p w14:paraId="412A1330" w14:textId="4D19C463" w:rsidR="002A551B" w:rsidRPr="002738CB" w:rsidRDefault="002A551B" w:rsidP="00BF2053">
            <w:pPr>
              <w:rPr>
                <w:szCs w:val="22"/>
              </w:rPr>
            </w:pPr>
            <w:r w:rsidRPr="002738CB">
              <w:rPr>
                <w:szCs w:val="22"/>
              </w:rPr>
              <w:t>End-to-End organisation document</w:t>
            </w:r>
          </w:p>
        </w:tc>
      </w:tr>
      <w:tr w:rsidR="00BF2053" w:rsidRPr="002738CB" w14:paraId="2EF92C30" w14:textId="77777777" w:rsidTr="003B036B">
        <w:trPr>
          <w:trHeight w:val="142"/>
        </w:trPr>
        <w:tc>
          <w:tcPr>
            <w:tcW w:w="2170" w:type="dxa"/>
          </w:tcPr>
          <w:p w14:paraId="7C781A87" w14:textId="77777777" w:rsidR="00BF2053" w:rsidRPr="002738CB" w:rsidRDefault="00BF2053" w:rsidP="00BF2053">
            <w:pPr>
              <w:rPr>
                <w:szCs w:val="22"/>
              </w:rPr>
            </w:pPr>
            <w:r w:rsidRPr="002738CB">
              <w:rPr>
                <w:szCs w:val="22"/>
              </w:rPr>
              <w:t>ECICS</w:t>
            </w:r>
          </w:p>
        </w:tc>
        <w:tc>
          <w:tcPr>
            <w:tcW w:w="6325" w:type="dxa"/>
          </w:tcPr>
          <w:p w14:paraId="269EA3A8" w14:textId="77777777" w:rsidR="00BF2053" w:rsidRPr="002738CB" w:rsidRDefault="00BF2053" w:rsidP="00BF2053">
            <w:pPr>
              <w:rPr>
                <w:szCs w:val="22"/>
              </w:rPr>
            </w:pPr>
            <w:r w:rsidRPr="002738CB">
              <w:rPr>
                <w:szCs w:val="22"/>
              </w:rPr>
              <w:t>European Customs Inventory of Chemical Substances</w:t>
            </w:r>
          </w:p>
        </w:tc>
      </w:tr>
      <w:tr w:rsidR="00BF2053" w:rsidRPr="002738CB" w14:paraId="090CFEE6" w14:textId="77777777" w:rsidTr="003B036B">
        <w:trPr>
          <w:trHeight w:val="142"/>
        </w:trPr>
        <w:tc>
          <w:tcPr>
            <w:tcW w:w="2170" w:type="dxa"/>
          </w:tcPr>
          <w:p w14:paraId="4BA0B1B7" w14:textId="4A0845D2" w:rsidR="00BF2053" w:rsidRPr="002738CB" w:rsidRDefault="00BF2053" w:rsidP="00BF2053">
            <w:pPr>
              <w:rPr>
                <w:szCs w:val="22"/>
              </w:rPr>
            </w:pPr>
            <w:r w:rsidRPr="002738CB">
              <w:rPr>
                <w:szCs w:val="22"/>
              </w:rPr>
              <w:t>ENS</w:t>
            </w:r>
          </w:p>
        </w:tc>
        <w:tc>
          <w:tcPr>
            <w:tcW w:w="6325" w:type="dxa"/>
          </w:tcPr>
          <w:p w14:paraId="6ECEA7EC" w14:textId="08FFFA7E" w:rsidR="00BF2053" w:rsidRPr="002738CB" w:rsidRDefault="00BF2053" w:rsidP="00BF2053">
            <w:pPr>
              <w:rPr>
                <w:szCs w:val="22"/>
              </w:rPr>
            </w:pPr>
            <w:r w:rsidRPr="002738CB">
              <w:rPr>
                <w:szCs w:val="22"/>
              </w:rPr>
              <w:t>Entry Summary Declaration</w:t>
            </w:r>
          </w:p>
        </w:tc>
      </w:tr>
      <w:tr w:rsidR="00BF2053" w:rsidRPr="002738CB" w14:paraId="5657B432" w14:textId="77777777" w:rsidTr="003B036B">
        <w:trPr>
          <w:trHeight w:val="142"/>
        </w:trPr>
        <w:tc>
          <w:tcPr>
            <w:tcW w:w="2170" w:type="dxa"/>
          </w:tcPr>
          <w:p w14:paraId="403B0201" w14:textId="6E53AA0D" w:rsidR="00BF2053" w:rsidRPr="002738CB" w:rsidRDefault="00BF2053" w:rsidP="00BF2053">
            <w:pPr>
              <w:rPr>
                <w:szCs w:val="22"/>
              </w:rPr>
            </w:pPr>
            <w:r w:rsidRPr="002738CB">
              <w:rPr>
                <w:szCs w:val="22"/>
              </w:rPr>
              <w:t>EO</w:t>
            </w:r>
          </w:p>
        </w:tc>
        <w:tc>
          <w:tcPr>
            <w:tcW w:w="6325" w:type="dxa"/>
          </w:tcPr>
          <w:p w14:paraId="32C8A466" w14:textId="4C293743" w:rsidR="00BF2053" w:rsidRPr="002738CB" w:rsidRDefault="00BF2053" w:rsidP="00BF2053">
            <w:pPr>
              <w:rPr>
                <w:szCs w:val="22"/>
              </w:rPr>
            </w:pPr>
            <w:r w:rsidRPr="002738CB">
              <w:rPr>
                <w:szCs w:val="22"/>
              </w:rPr>
              <w:t>Economic Operator</w:t>
            </w:r>
          </w:p>
        </w:tc>
      </w:tr>
      <w:tr w:rsidR="00BF2053" w:rsidRPr="002738CB" w14:paraId="61D4B91A" w14:textId="77777777" w:rsidTr="003B036B">
        <w:trPr>
          <w:trHeight w:val="142"/>
        </w:trPr>
        <w:tc>
          <w:tcPr>
            <w:tcW w:w="2170" w:type="dxa"/>
          </w:tcPr>
          <w:p w14:paraId="28210435" w14:textId="6439E300" w:rsidR="00BF2053" w:rsidRPr="002738CB" w:rsidRDefault="00BF2053" w:rsidP="00BF2053">
            <w:pPr>
              <w:rPr>
                <w:szCs w:val="22"/>
              </w:rPr>
            </w:pPr>
            <w:r w:rsidRPr="002738CB">
              <w:rPr>
                <w:szCs w:val="22"/>
                <w:lang w:eastAsia="nl-NL"/>
              </w:rPr>
              <w:t>EORI</w:t>
            </w:r>
          </w:p>
        </w:tc>
        <w:tc>
          <w:tcPr>
            <w:tcW w:w="6325" w:type="dxa"/>
          </w:tcPr>
          <w:p w14:paraId="15AB25C5" w14:textId="1BC652CA" w:rsidR="00BF2053" w:rsidRPr="002738CB" w:rsidRDefault="00BF2053" w:rsidP="00BF2053">
            <w:pPr>
              <w:rPr>
                <w:szCs w:val="22"/>
              </w:rPr>
            </w:pPr>
            <w:r w:rsidRPr="002738CB">
              <w:rPr>
                <w:szCs w:val="22"/>
                <w:lang w:eastAsia="nl-NL"/>
              </w:rPr>
              <w:t>Economic Operators Registration and Identification number</w:t>
            </w:r>
          </w:p>
        </w:tc>
      </w:tr>
      <w:tr w:rsidR="00BF2053" w:rsidRPr="002738CB" w14:paraId="42C2725E" w14:textId="77777777" w:rsidTr="003B036B">
        <w:trPr>
          <w:trHeight w:val="142"/>
        </w:trPr>
        <w:tc>
          <w:tcPr>
            <w:tcW w:w="2170" w:type="dxa"/>
          </w:tcPr>
          <w:p w14:paraId="1286A7D9" w14:textId="77777777" w:rsidR="00BF2053" w:rsidRPr="002738CB" w:rsidRDefault="00BF2053" w:rsidP="00BF2053">
            <w:pPr>
              <w:rPr>
                <w:szCs w:val="22"/>
              </w:rPr>
            </w:pPr>
            <w:r w:rsidRPr="002738CB">
              <w:rPr>
                <w:szCs w:val="22"/>
              </w:rPr>
              <w:t>ESS</w:t>
            </w:r>
          </w:p>
        </w:tc>
        <w:tc>
          <w:tcPr>
            <w:tcW w:w="6325" w:type="dxa"/>
          </w:tcPr>
          <w:p w14:paraId="52E1FD62" w14:textId="77777777" w:rsidR="00BF2053" w:rsidRPr="002738CB" w:rsidRDefault="00BF2053" w:rsidP="00BF2053">
            <w:pPr>
              <w:rPr>
                <w:szCs w:val="22"/>
              </w:rPr>
            </w:pPr>
            <w:r w:rsidRPr="002738CB">
              <w:rPr>
                <w:szCs w:val="22"/>
              </w:rPr>
              <w:t>Employee Self Service (part of SYNERGIA SMT) (https://itsmtaxud.europa.eu/smt/ess.do)</w:t>
            </w:r>
          </w:p>
        </w:tc>
      </w:tr>
      <w:tr w:rsidR="00BF2053" w:rsidRPr="002738CB" w14:paraId="1A376778" w14:textId="77777777" w:rsidTr="003B036B">
        <w:trPr>
          <w:trHeight w:val="142"/>
        </w:trPr>
        <w:tc>
          <w:tcPr>
            <w:tcW w:w="2170" w:type="dxa"/>
          </w:tcPr>
          <w:p w14:paraId="0682C976" w14:textId="62E4C1B4" w:rsidR="00BF2053" w:rsidRPr="002738CB" w:rsidRDefault="00BF2053" w:rsidP="00BF2053">
            <w:pPr>
              <w:rPr>
                <w:szCs w:val="22"/>
              </w:rPr>
            </w:pPr>
            <w:r w:rsidRPr="002738CB">
              <w:rPr>
                <w:szCs w:val="22"/>
                <w:lang w:eastAsia="nl-NL"/>
              </w:rPr>
              <w:t>HTI</w:t>
            </w:r>
          </w:p>
        </w:tc>
        <w:tc>
          <w:tcPr>
            <w:tcW w:w="6325" w:type="dxa"/>
          </w:tcPr>
          <w:p w14:paraId="62776A57" w14:textId="13EF0FC1" w:rsidR="00BF2053" w:rsidRPr="002738CB" w:rsidRDefault="00BF2053" w:rsidP="00BF2053">
            <w:pPr>
              <w:rPr>
                <w:szCs w:val="22"/>
              </w:rPr>
            </w:pPr>
            <w:r w:rsidRPr="002738CB">
              <w:rPr>
                <w:szCs w:val="22"/>
                <w:lang w:eastAsia="nl-NL"/>
              </w:rPr>
              <w:t>Harmonized Trader Interface</w:t>
            </w:r>
          </w:p>
        </w:tc>
      </w:tr>
      <w:tr w:rsidR="00BF2053" w:rsidRPr="002738CB" w14:paraId="4EC164B0" w14:textId="77777777" w:rsidTr="003B036B">
        <w:trPr>
          <w:trHeight w:val="142"/>
        </w:trPr>
        <w:tc>
          <w:tcPr>
            <w:tcW w:w="2170" w:type="dxa"/>
            <w:vAlign w:val="center"/>
          </w:tcPr>
          <w:p w14:paraId="5EF6D2B2" w14:textId="77777777" w:rsidR="00BF2053" w:rsidRPr="002738CB" w:rsidRDefault="00BF2053" w:rsidP="00BF2053">
            <w:pPr>
              <w:rPr>
                <w:szCs w:val="22"/>
              </w:rPr>
            </w:pPr>
            <w:r w:rsidRPr="002738CB">
              <w:rPr>
                <w:szCs w:val="22"/>
              </w:rPr>
              <w:t>ICS2</w:t>
            </w:r>
          </w:p>
        </w:tc>
        <w:tc>
          <w:tcPr>
            <w:tcW w:w="6325" w:type="dxa"/>
          </w:tcPr>
          <w:p w14:paraId="3DFDDAD8" w14:textId="77777777" w:rsidR="00BF2053" w:rsidRPr="002738CB" w:rsidRDefault="00BF2053" w:rsidP="00BF2053">
            <w:pPr>
              <w:rPr>
                <w:szCs w:val="22"/>
              </w:rPr>
            </w:pPr>
            <w:r w:rsidRPr="002738CB">
              <w:rPr>
                <w:szCs w:val="22"/>
              </w:rPr>
              <w:t>Import Control System 2</w:t>
            </w:r>
          </w:p>
        </w:tc>
      </w:tr>
      <w:tr w:rsidR="00BF2053" w:rsidRPr="002738CB" w14:paraId="56C38816" w14:textId="77777777" w:rsidTr="003B036B">
        <w:trPr>
          <w:trHeight w:val="142"/>
        </w:trPr>
        <w:tc>
          <w:tcPr>
            <w:tcW w:w="2170" w:type="dxa"/>
          </w:tcPr>
          <w:p w14:paraId="6C409411" w14:textId="77777777" w:rsidR="00BF2053" w:rsidRPr="002738CB" w:rsidRDefault="00BF2053" w:rsidP="00BF2053">
            <w:pPr>
              <w:rPr>
                <w:szCs w:val="22"/>
              </w:rPr>
            </w:pPr>
            <w:r w:rsidRPr="002738CB">
              <w:rPr>
                <w:szCs w:val="22"/>
              </w:rPr>
              <w:t>IMS</w:t>
            </w:r>
          </w:p>
        </w:tc>
        <w:tc>
          <w:tcPr>
            <w:tcW w:w="6325" w:type="dxa"/>
          </w:tcPr>
          <w:p w14:paraId="047D521B" w14:textId="77777777" w:rsidR="00BF2053" w:rsidRPr="002738CB" w:rsidRDefault="00BF2053" w:rsidP="00BF2053">
            <w:pPr>
              <w:rPr>
                <w:szCs w:val="22"/>
              </w:rPr>
            </w:pPr>
            <w:r w:rsidRPr="002738CB">
              <w:rPr>
                <w:szCs w:val="22"/>
              </w:rPr>
              <w:t>Involved Member State</w:t>
            </w:r>
          </w:p>
        </w:tc>
      </w:tr>
      <w:tr w:rsidR="00BF2053" w:rsidRPr="002738CB" w14:paraId="29A5EEC9" w14:textId="77777777" w:rsidTr="003B036B">
        <w:trPr>
          <w:trHeight w:val="355"/>
        </w:trPr>
        <w:tc>
          <w:tcPr>
            <w:tcW w:w="2170" w:type="dxa"/>
          </w:tcPr>
          <w:p w14:paraId="26488943" w14:textId="77777777" w:rsidR="00BF2053" w:rsidRPr="002738CB" w:rsidRDefault="00BF2053" w:rsidP="00BF2053">
            <w:pPr>
              <w:rPr>
                <w:szCs w:val="22"/>
              </w:rPr>
            </w:pPr>
            <w:r w:rsidRPr="002738CB">
              <w:rPr>
                <w:szCs w:val="22"/>
              </w:rPr>
              <w:t>IT</w:t>
            </w:r>
          </w:p>
        </w:tc>
        <w:tc>
          <w:tcPr>
            <w:tcW w:w="6325" w:type="dxa"/>
          </w:tcPr>
          <w:p w14:paraId="47C69DF1" w14:textId="77777777" w:rsidR="00BF2053" w:rsidRPr="002738CB" w:rsidRDefault="00BF2053" w:rsidP="00BF2053">
            <w:pPr>
              <w:rPr>
                <w:szCs w:val="22"/>
              </w:rPr>
            </w:pPr>
            <w:r w:rsidRPr="002738CB">
              <w:rPr>
                <w:szCs w:val="22"/>
              </w:rPr>
              <w:t>Information Technology</w:t>
            </w:r>
          </w:p>
        </w:tc>
      </w:tr>
      <w:tr w:rsidR="00F34AD9" w:rsidRPr="002738CB" w14:paraId="403B81FC" w14:textId="77777777" w:rsidTr="00816B0F">
        <w:trPr>
          <w:trHeight w:val="355"/>
        </w:trPr>
        <w:tc>
          <w:tcPr>
            <w:tcW w:w="2170" w:type="dxa"/>
          </w:tcPr>
          <w:p w14:paraId="4D4C348D" w14:textId="7CF8C298" w:rsidR="00F34AD9" w:rsidRPr="002738CB" w:rsidRDefault="00F34AD9" w:rsidP="00F34AD9">
            <w:pPr>
              <w:rPr>
                <w:szCs w:val="22"/>
              </w:rPr>
            </w:pPr>
            <w:r w:rsidRPr="002738CB">
              <w:rPr>
                <w:szCs w:val="22"/>
              </w:rPr>
              <w:t>ITSM</w:t>
            </w:r>
          </w:p>
        </w:tc>
        <w:tc>
          <w:tcPr>
            <w:tcW w:w="6325" w:type="dxa"/>
            <w:vAlign w:val="center"/>
          </w:tcPr>
          <w:p w14:paraId="7F88DAB6" w14:textId="1E39A484" w:rsidR="00F34AD9" w:rsidRPr="002738CB" w:rsidRDefault="00F34AD9" w:rsidP="00F34AD9">
            <w:pPr>
              <w:rPr>
                <w:szCs w:val="22"/>
              </w:rPr>
            </w:pPr>
            <w:r w:rsidRPr="002738CB">
              <w:rPr>
                <w:szCs w:val="22"/>
              </w:rPr>
              <w:t>The DG TAXUD contractor responsible for the central operation in ICS2.</w:t>
            </w:r>
          </w:p>
        </w:tc>
      </w:tr>
      <w:tr w:rsidR="00547388" w:rsidRPr="002738CB" w14:paraId="77558431" w14:textId="77777777" w:rsidTr="00816B0F">
        <w:trPr>
          <w:trHeight w:val="355"/>
        </w:trPr>
        <w:tc>
          <w:tcPr>
            <w:tcW w:w="2170" w:type="dxa"/>
          </w:tcPr>
          <w:p w14:paraId="0C00AA12" w14:textId="491D70B1" w:rsidR="00547388" w:rsidRPr="002738CB" w:rsidRDefault="00547388" w:rsidP="00F34AD9">
            <w:pPr>
              <w:rPr>
                <w:szCs w:val="22"/>
              </w:rPr>
            </w:pPr>
            <w:r>
              <w:rPr>
                <w:szCs w:val="22"/>
              </w:rPr>
              <w:t>JMS</w:t>
            </w:r>
          </w:p>
        </w:tc>
        <w:tc>
          <w:tcPr>
            <w:tcW w:w="6325" w:type="dxa"/>
            <w:vAlign w:val="center"/>
          </w:tcPr>
          <w:p w14:paraId="10891E21" w14:textId="19081F9A" w:rsidR="00547388" w:rsidRPr="002738CB" w:rsidRDefault="00547388" w:rsidP="00547388">
            <w:pPr>
              <w:rPr>
                <w:szCs w:val="22"/>
              </w:rPr>
            </w:pPr>
            <w:r>
              <w:rPr>
                <w:szCs w:val="22"/>
              </w:rPr>
              <w:t>Java Message Service</w:t>
            </w:r>
          </w:p>
        </w:tc>
      </w:tr>
      <w:tr w:rsidR="00F34AD9" w:rsidRPr="002738CB" w14:paraId="3A610F5C" w14:textId="77777777" w:rsidTr="00730405">
        <w:trPr>
          <w:trHeight w:val="234"/>
        </w:trPr>
        <w:tc>
          <w:tcPr>
            <w:tcW w:w="2170" w:type="dxa"/>
          </w:tcPr>
          <w:p w14:paraId="45F682C7" w14:textId="44F5BE3C" w:rsidR="00F34AD9" w:rsidRPr="002738CB" w:rsidRDefault="00F34AD9" w:rsidP="00F34AD9">
            <w:pPr>
              <w:rPr>
                <w:szCs w:val="22"/>
              </w:rPr>
            </w:pPr>
            <w:r w:rsidRPr="002738CB">
              <w:rPr>
                <w:szCs w:val="22"/>
              </w:rPr>
              <w:t>MS</w:t>
            </w:r>
          </w:p>
        </w:tc>
        <w:tc>
          <w:tcPr>
            <w:tcW w:w="6325" w:type="dxa"/>
          </w:tcPr>
          <w:p w14:paraId="1D03EB28" w14:textId="04C3618E" w:rsidR="00F34AD9" w:rsidRPr="002738CB" w:rsidRDefault="00F34AD9" w:rsidP="00F34AD9">
            <w:pPr>
              <w:rPr>
                <w:szCs w:val="22"/>
                <w:highlight w:val="cyan"/>
              </w:rPr>
            </w:pPr>
            <w:r w:rsidRPr="002738CB">
              <w:rPr>
                <w:szCs w:val="22"/>
              </w:rPr>
              <w:t>Member State</w:t>
            </w:r>
          </w:p>
        </w:tc>
      </w:tr>
      <w:tr w:rsidR="00F34AD9" w:rsidRPr="002738CB" w14:paraId="23733C2E" w14:textId="77777777" w:rsidTr="003B036B">
        <w:trPr>
          <w:trHeight w:val="369"/>
        </w:trPr>
        <w:tc>
          <w:tcPr>
            <w:tcW w:w="2170" w:type="dxa"/>
          </w:tcPr>
          <w:p w14:paraId="38970E3F" w14:textId="77777777" w:rsidR="00F34AD9" w:rsidRPr="002738CB" w:rsidRDefault="00F34AD9" w:rsidP="00F34AD9">
            <w:pPr>
              <w:rPr>
                <w:szCs w:val="22"/>
              </w:rPr>
            </w:pPr>
            <w:r w:rsidRPr="002738CB">
              <w:rPr>
                <w:szCs w:val="22"/>
              </w:rPr>
              <w:t>NA</w:t>
            </w:r>
          </w:p>
        </w:tc>
        <w:tc>
          <w:tcPr>
            <w:tcW w:w="6325" w:type="dxa"/>
          </w:tcPr>
          <w:p w14:paraId="160A47DA" w14:textId="77777777" w:rsidR="00F34AD9" w:rsidRPr="002738CB" w:rsidRDefault="00F34AD9" w:rsidP="00F34AD9">
            <w:pPr>
              <w:rPr>
                <w:szCs w:val="22"/>
              </w:rPr>
            </w:pPr>
            <w:r w:rsidRPr="002738CB">
              <w:rPr>
                <w:szCs w:val="22"/>
              </w:rPr>
              <w:t>National Administration</w:t>
            </w:r>
          </w:p>
        </w:tc>
      </w:tr>
      <w:tr w:rsidR="00F34AD9" w:rsidRPr="002738CB" w14:paraId="1760CE0C" w14:textId="77777777" w:rsidTr="003B036B">
        <w:trPr>
          <w:trHeight w:val="369"/>
        </w:trPr>
        <w:tc>
          <w:tcPr>
            <w:tcW w:w="2170" w:type="dxa"/>
          </w:tcPr>
          <w:p w14:paraId="16D87D37" w14:textId="77777777" w:rsidR="00F34AD9" w:rsidRPr="002738CB" w:rsidRDefault="00F34AD9" w:rsidP="00F34AD9">
            <w:pPr>
              <w:rPr>
                <w:szCs w:val="22"/>
              </w:rPr>
            </w:pPr>
            <w:r w:rsidRPr="002738CB">
              <w:rPr>
                <w:szCs w:val="22"/>
              </w:rPr>
              <w:t>NES</w:t>
            </w:r>
          </w:p>
        </w:tc>
        <w:tc>
          <w:tcPr>
            <w:tcW w:w="6325" w:type="dxa"/>
          </w:tcPr>
          <w:p w14:paraId="0A486BEB" w14:textId="77777777" w:rsidR="00F34AD9" w:rsidRPr="002738CB" w:rsidRDefault="00F34AD9" w:rsidP="00F34AD9">
            <w:pPr>
              <w:rPr>
                <w:szCs w:val="22"/>
              </w:rPr>
            </w:pPr>
            <w:r w:rsidRPr="002738CB">
              <w:rPr>
                <w:szCs w:val="22"/>
              </w:rPr>
              <w:t>National Entry System</w:t>
            </w:r>
          </w:p>
        </w:tc>
      </w:tr>
      <w:tr w:rsidR="00F34AD9" w:rsidRPr="002738CB" w14:paraId="2B4F4045" w14:textId="77777777" w:rsidTr="003B036B">
        <w:trPr>
          <w:trHeight w:val="355"/>
        </w:trPr>
        <w:tc>
          <w:tcPr>
            <w:tcW w:w="2170" w:type="dxa"/>
          </w:tcPr>
          <w:p w14:paraId="77CD5442" w14:textId="77777777" w:rsidR="00F34AD9" w:rsidRPr="002738CB" w:rsidRDefault="00F34AD9" w:rsidP="00F34AD9">
            <w:pPr>
              <w:rPr>
                <w:szCs w:val="22"/>
              </w:rPr>
            </w:pPr>
            <w:r w:rsidRPr="002738CB">
              <w:rPr>
                <w:szCs w:val="22"/>
              </w:rPr>
              <w:t>NPM</w:t>
            </w:r>
          </w:p>
        </w:tc>
        <w:tc>
          <w:tcPr>
            <w:tcW w:w="6325" w:type="dxa"/>
          </w:tcPr>
          <w:p w14:paraId="1B266722" w14:textId="77777777" w:rsidR="00F34AD9" w:rsidRPr="002738CB" w:rsidRDefault="00F34AD9" w:rsidP="00F34AD9">
            <w:pPr>
              <w:rPr>
                <w:szCs w:val="22"/>
              </w:rPr>
            </w:pPr>
            <w:r w:rsidRPr="002738CB">
              <w:rPr>
                <w:szCs w:val="22"/>
              </w:rPr>
              <w:t>National Project Manager</w:t>
            </w:r>
          </w:p>
        </w:tc>
      </w:tr>
      <w:tr w:rsidR="00F34AD9" w:rsidRPr="002738CB" w14:paraId="43763669" w14:textId="77777777" w:rsidTr="003B036B">
        <w:trPr>
          <w:trHeight w:val="355"/>
        </w:trPr>
        <w:tc>
          <w:tcPr>
            <w:tcW w:w="2170" w:type="dxa"/>
          </w:tcPr>
          <w:p w14:paraId="42B95E45" w14:textId="77777777" w:rsidR="00F34AD9" w:rsidRPr="002738CB" w:rsidRDefault="00F34AD9" w:rsidP="00F34AD9">
            <w:pPr>
              <w:rPr>
                <w:szCs w:val="22"/>
              </w:rPr>
            </w:pPr>
            <w:r w:rsidRPr="002738CB">
              <w:rPr>
                <w:szCs w:val="22"/>
              </w:rPr>
              <w:t>NSD</w:t>
            </w:r>
          </w:p>
        </w:tc>
        <w:tc>
          <w:tcPr>
            <w:tcW w:w="6325" w:type="dxa"/>
          </w:tcPr>
          <w:p w14:paraId="5C62557B" w14:textId="77777777" w:rsidR="00F34AD9" w:rsidRPr="002738CB" w:rsidRDefault="00F34AD9" w:rsidP="00F34AD9">
            <w:pPr>
              <w:rPr>
                <w:szCs w:val="22"/>
              </w:rPr>
            </w:pPr>
            <w:r w:rsidRPr="002738CB">
              <w:rPr>
                <w:szCs w:val="22"/>
              </w:rPr>
              <w:t>National Service Desk</w:t>
            </w:r>
          </w:p>
        </w:tc>
      </w:tr>
      <w:tr w:rsidR="00C21794" w:rsidRPr="002738CB" w14:paraId="3B329417" w14:textId="77777777" w:rsidTr="003B036B">
        <w:trPr>
          <w:trHeight w:val="369"/>
        </w:trPr>
        <w:tc>
          <w:tcPr>
            <w:tcW w:w="2170" w:type="dxa"/>
          </w:tcPr>
          <w:p w14:paraId="1602F297" w14:textId="61D6D38A" w:rsidR="00C21794" w:rsidRPr="002738CB" w:rsidRDefault="00C21794" w:rsidP="00F34AD9">
            <w:pPr>
              <w:rPr>
                <w:szCs w:val="22"/>
              </w:rPr>
            </w:pPr>
            <w:r w:rsidRPr="002738CB">
              <w:rPr>
                <w:szCs w:val="22"/>
              </w:rPr>
              <w:t>OMS</w:t>
            </w:r>
          </w:p>
        </w:tc>
        <w:tc>
          <w:tcPr>
            <w:tcW w:w="6325" w:type="dxa"/>
          </w:tcPr>
          <w:p w14:paraId="0A215124" w14:textId="02C401AE" w:rsidR="00C21794" w:rsidRPr="009541E7" w:rsidRDefault="00C21794" w:rsidP="00F34AD9">
            <w:pPr>
              <w:rPr>
                <w:szCs w:val="22"/>
              </w:rPr>
            </w:pPr>
            <w:r w:rsidRPr="002738CB">
              <w:rPr>
                <w:szCs w:val="22"/>
              </w:rPr>
              <w:t>Other Member State</w:t>
            </w:r>
          </w:p>
        </w:tc>
      </w:tr>
      <w:tr w:rsidR="00F34AD9" w:rsidRPr="002738CB" w14:paraId="50A910E6" w14:textId="77777777" w:rsidTr="003B036B">
        <w:trPr>
          <w:trHeight w:val="369"/>
        </w:trPr>
        <w:tc>
          <w:tcPr>
            <w:tcW w:w="2170" w:type="dxa"/>
          </w:tcPr>
          <w:p w14:paraId="3651D290" w14:textId="77777777" w:rsidR="00F34AD9" w:rsidRPr="002738CB" w:rsidRDefault="00F34AD9" w:rsidP="00F34AD9">
            <w:pPr>
              <w:rPr>
                <w:szCs w:val="22"/>
              </w:rPr>
            </w:pPr>
            <w:r w:rsidRPr="002738CB">
              <w:rPr>
                <w:szCs w:val="22"/>
              </w:rPr>
              <w:t>RMS</w:t>
            </w:r>
          </w:p>
        </w:tc>
        <w:tc>
          <w:tcPr>
            <w:tcW w:w="6325" w:type="dxa"/>
          </w:tcPr>
          <w:p w14:paraId="7C07C1F7" w14:textId="77777777" w:rsidR="00F34AD9" w:rsidRPr="002738CB" w:rsidRDefault="00F34AD9" w:rsidP="00F34AD9">
            <w:pPr>
              <w:rPr>
                <w:szCs w:val="22"/>
              </w:rPr>
            </w:pPr>
            <w:r w:rsidRPr="002738CB">
              <w:rPr>
                <w:szCs w:val="22"/>
              </w:rPr>
              <w:t>Responsible Member State</w:t>
            </w:r>
          </w:p>
        </w:tc>
      </w:tr>
      <w:tr w:rsidR="00F34AD9" w:rsidRPr="002738CB" w14:paraId="10ADF6C5" w14:textId="77777777" w:rsidTr="003B036B">
        <w:trPr>
          <w:trHeight w:val="369"/>
        </w:trPr>
        <w:tc>
          <w:tcPr>
            <w:tcW w:w="2170" w:type="dxa"/>
          </w:tcPr>
          <w:p w14:paraId="00FA1E40" w14:textId="77777777" w:rsidR="00F34AD9" w:rsidRPr="002738CB" w:rsidRDefault="00F34AD9" w:rsidP="00F34AD9">
            <w:pPr>
              <w:rPr>
                <w:szCs w:val="22"/>
              </w:rPr>
            </w:pPr>
            <w:r w:rsidRPr="002738CB">
              <w:rPr>
                <w:szCs w:val="22"/>
              </w:rPr>
              <w:lastRenderedPageBreak/>
              <w:t>SLA</w:t>
            </w:r>
          </w:p>
        </w:tc>
        <w:tc>
          <w:tcPr>
            <w:tcW w:w="6325" w:type="dxa"/>
          </w:tcPr>
          <w:p w14:paraId="166736CC" w14:textId="77777777" w:rsidR="00F34AD9" w:rsidRPr="002738CB" w:rsidRDefault="00F34AD9" w:rsidP="00F34AD9">
            <w:pPr>
              <w:rPr>
                <w:szCs w:val="22"/>
              </w:rPr>
            </w:pPr>
            <w:r w:rsidRPr="002738CB">
              <w:rPr>
                <w:szCs w:val="22"/>
              </w:rPr>
              <w:t>Service Level Agreement</w:t>
            </w:r>
          </w:p>
        </w:tc>
      </w:tr>
      <w:tr w:rsidR="00FE5AAE" w:rsidRPr="002738CB" w14:paraId="4DB0D7AB" w14:textId="77777777" w:rsidTr="003B036B">
        <w:trPr>
          <w:trHeight w:val="369"/>
        </w:trPr>
        <w:tc>
          <w:tcPr>
            <w:tcW w:w="2170" w:type="dxa"/>
          </w:tcPr>
          <w:p w14:paraId="1CF716DA" w14:textId="256900E5" w:rsidR="00FE5AAE" w:rsidRPr="002738CB" w:rsidRDefault="00FE5AAE" w:rsidP="00F34AD9">
            <w:pPr>
              <w:rPr>
                <w:szCs w:val="22"/>
              </w:rPr>
            </w:pPr>
            <w:r w:rsidRPr="002738CB">
              <w:rPr>
                <w:szCs w:val="22"/>
              </w:rPr>
              <w:t>SPOC</w:t>
            </w:r>
          </w:p>
        </w:tc>
        <w:tc>
          <w:tcPr>
            <w:tcW w:w="6325" w:type="dxa"/>
          </w:tcPr>
          <w:p w14:paraId="4E347672" w14:textId="12D3C4D4" w:rsidR="00FE5AAE" w:rsidRPr="002738CB" w:rsidRDefault="00FE5AAE" w:rsidP="00F34AD9">
            <w:pPr>
              <w:rPr>
                <w:szCs w:val="22"/>
              </w:rPr>
            </w:pPr>
            <w:r w:rsidRPr="002738CB">
              <w:rPr>
                <w:szCs w:val="22"/>
              </w:rPr>
              <w:t>Single Point of Contact</w:t>
            </w:r>
          </w:p>
        </w:tc>
      </w:tr>
      <w:tr w:rsidR="00F34AD9" w:rsidRPr="002738CB" w14:paraId="0B8A8FC5" w14:textId="77777777" w:rsidTr="003B036B">
        <w:trPr>
          <w:trHeight w:val="369"/>
        </w:trPr>
        <w:tc>
          <w:tcPr>
            <w:tcW w:w="2170" w:type="dxa"/>
          </w:tcPr>
          <w:p w14:paraId="7CE0AD8E" w14:textId="77777777" w:rsidR="00F34AD9" w:rsidRPr="002738CB" w:rsidRDefault="00F34AD9" w:rsidP="00F34AD9">
            <w:pPr>
              <w:rPr>
                <w:szCs w:val="22"/>
              </w:rPr>
            </w:pPr>
            <w:r w:rsidRPr="002738CB">
              <w:rPr>
                <w:szCs w:val="22"/>
              </w:rPr>
              <w:t>STI</w:t>
            </w:r>
          </w:p>
        </w:tc>
        <w:tc>
          <w:tcPr>
            <w:tcW w:w="6325" w:type="dxa"/>
          </w:tcPr>
          <w:p w14:paraId="526F1BCE" w14:textId="77777777" w:rsidR="00F34AD9" w:rsidRPr="002738CB" w:rsidRDefault="00F34AD9" w:rsidP="00F34AD9">
            <w:pPr>
              <w:rPr>
                <w:szCs w:val="22"/>
              </w:rPr>
            </w:pPr>
            <w:r w:rsidRPr="002738CB">
              <w:rPr>
                <w:szCs w:val="22"/>
              </w:rPr>
              <w:t>Shared Trader Interface</w:t>
            </w:r>
          </w:p>
        </w:tc>
      </w:tr>
      <w:tr w:rsidR="00547388" w:rsidRPr="002738CB" w14:paraId="4DFF40AA" w14:textId="77777777" w:rsidTr="003B036B">
        <w:trPr>
          <w:trHeight w:val="369"/>
        </w:trPr>
        <w:tc>
          <w:tcPr>
            <w:tcW w:w="2170" w:type="dxa"/>
          </w:tcPr>
          <w:p w14:paraId="19F019E8" w14:textId="610313D8" w:rsidR="00547388" w:rsidRPr="002738CB" w:rsidRDefault="00547388" w:rsidP="00F34AD9">
            <w:pPr>
              <w:rPr>
                <w:szCs w:val="22"/>
              </w:rPr>
            </w:pPr>
            <w:r>
              <w:rPr>
                <w:szCs w:val="22"/>
              </w:rPr>
              <w:t>STP</w:t>
            </w:r>
          </w:p>
        </w:tc>
        <w:tc>
          <w:tcPr>
            <w:tcW w:w="6325" w:type="dxa"/>
          </w:tcPr>
          <w:p w14:paraId="2B1E8C75" w14:textId="4CCC6EEF" w:rsidR="00547388" w:rsidRPr="002738CB" w:rsidRDefault="00547388" w:rsidP="00F34AD9">
            <w:pPr>
              <w:rPr>
                <w:szCs w:val="22"/>
              </w:rPr>
            </w:pPr>
            <w:r>
              <w:rPr>
                <w:szCs w:val="22"/>
              </w:rPr>
              <w:t>Shared Trader Portal (STI STP)</w:t>
            </w:r>
          </w:p>
        </w:tc>
      </w:tr>
      <w:tr w:rsidR="00F34AD9" w:rsidRPr="002738CB" w14:paraId="1DA9DFE1" w14:textId="77777777" w:rsidTr="003B036B">
        <w:trPr>
          <w:trHeight w:val="369"/>
        </w:trPr>
        <w:tc>
          <w:tcPr>
            <w:tcW w:w="2170" w:type="dxa"/>
          </w:tcPr>
          <w:p w14:paraId="5DBA3B8D" w14:textId="77777777" w:rsidR="00F34AD9" w:rsidRPr="002738CB" w:rsidRDefault="00F34AD9" w:rsidP="00F34AD9">
            <w:pPr>
              <w:rPr>
                <w:szCs w:val="22"/>
              </w:rPr>
            </w:pPr>
            <w:r w:rsidRPr="002738CB">
              <w:rPr>
                <w:szCs w:val="22"/>
              </w:rPr>
              <w:t>SYNERGIA SMT</w:t>
            </w:r>
          </w:p>
        </w:tc>
        <w:tc>
          <w:tcPr>
            <w:tcW w:w="6325" w:type="dxa"/>
          </w:tcPr>
          <w:p w14:paraId="4C8B78E6" w14:textId="77777777" w:rsidR="00F34AD9" w:rsidRPr="002738CB" w:rsidRDefault="00F34AD9" w:rsidP="00F34AD9">
            <w:pPr>
              <w:rPr>
                <w:szCs w:val="22"/>
              </w:rPr>
            </w:pPr>
            <w:r w:rsidRPr="002738CB">
              <w:rPr>
                <w:szCs w:val="22"/>
              </w:rPr>
              <w:t>DG TAXUD Service Desk Management Tool</w:t>
            </w:r>
          </w:p>
        </w:tc>
      </w:tr>
      <w:tr w:rsidR="00F34AD9" w:rsidRPr="002738CB" w14:paraId="2038E8D3" w14:textId="77777777" w:rsidTr="003B036B">
        <w:trPr>
          <w:trHeight w:val="369"/>
        </w:trPr>
        <w:tc>
          <w:tcPr>
            <w:tcW w:w="2170" w:type="dxa"/>
            <w:tcBorders>
              <w:top w:val="single" w:sz="4" w:space="0" w:color="auto"/>
              <w:left w:val="single" w:sz="4" w:space="0" w:color="auto"/>
              <w:bottom w:val="single" w:sz="4" w:space="0" w:color="auto"/>
              <w:right w:val="single" w:sz="4" w:space="0" w:color="auto"/>
            </w:tcBorders>
          </w:tcPr>
          <w:p w14:paraId="18FE89CA" w14:textId="77777777" w:rsidR="00F34AD9" w:rsidRPr="002738CB" w:rsidDel="00874A38" w:rsidRDefault="00F34AD9" w:rsidP="00F34AD9">
            <w:pPr>
              <w:rPr>
                <w:szCs w:val="22"/>
              </w:rPr>
            </w:pPr>
            <w:r w:rsidRPr="002738CB">
              <w:rPr>
                <w:szCs w:val="22"/>
              </w:rPr>
              <w:t>TARIC</w:t>
            </w:r>
          </w:p>
        </w:tc>
        <w:tc>
          <w:tcPr>
            <w:tcW w:w="6325" w:type="dxa"/>
            <w:tcBorders>
              <w:top w:val="single" w:sz="4" w:space="0" w:color="auto"/>
              <w:left w:val="single" w:sz="4" w:space="0" w:color="auto"/>
              <w:bottom w:val="single" w:sz="4" w:space="0" w:color="auto"/>
              <w:right w:val="single" w:sz="4" w:space="0" w:color="auto"/>
            </w:tcBorders>
          </w:tcPr>
          <w:p w14:paraId="77F8D60F" w14:textId="77777777" w:rsidR="00F34AD9" w:rsidRPr="002738CB" w:rsidDel="00874A38" w:rsidRDefault="00F34AD9" w:rsidP="00F34AD9">
            <w:pPr>
              <w:rPr>
                <w:rFonts w:eastAsia="Calibri"/>
                <w:szCs w:val="22"/>
                <w:lang w:eastAsia="el-GR"/>
              </w:rPr>
            </w:pPr>
            <w:r w:rsidRPr="002738CB">
              <w:rPr>
                <w:szCs w:val="22"/>
              </w:rPr>
              <w:t>Tariff Intégré Communautaire</w:t>
            </w:r>
          </w:p>
        </w:tc>
      </w:tr>
      <w:tr w:rsidR="00F34AD9" w:rsidRPr="002738CB" w14:paraId="405137FD" w14:textId="77777777" w:rsidTr="003B036B">
        <w:trPr>
          <w:trHeight w:val="355"/>
        </w:trPr>
        <w:tc>
          <w:tcPr>
            <w:tcW w:w="2170" w:type="dxa"/>
          </w:tcPr>
          <w:p w14:paraId="5A561B22" w14:textId="77777777" w:rsidR="00F34AD9" w:rsidRPr="002738CB" w:rsidRDefault="00F34AD9" w:rsidP="00F34AD9">
            <w:pPr>
              <w:keepNext/>
              <w:rPr>
                <w:szCs w:val="22"/>
              </w:rPr>
            </w:pPr>
            <w:r w:rsidRPr="002738CB">
              <w:rPr>
                <w:szCs w:val="22"/>
              </w:rPr>
              <w:t>UUM&amp;DS</w:t>
            </w:r>
          </w:p>
        </w:tc>
        <w:tc>
          <w:tcPr>
            <w:tcW w:w="6325" w:type="dxa"/>
          </w:tcPr>
          <w:p w14:paraId="345BC995" w14:textId="77777777" w:rsidR="00F34AD9" w:rsidRPr="002738CB" w:rsidRDefault="00F34AD9" w:rsidP="00F34AD9">
            <w:pPr>
              <w:keepNext/>
              <w:rPr>
                <w:szCs w:val="22"/>
              </w:rPr>
            </w:pPr>
            <w:r w:rsidRPr="002738CB">
              <w:rPr>
                <w:szCs w:val="22"/>
              </w:rPr>
              <w:t>Uniform User Management and Digital Signatures</w:t>
            </w:r>
          </w:p>
        </w:tc>
      </w:tr>
    </w:tbl>
    <w:p w14:paraId="086E259A" w14:textId="77777777" w:rsidR="003B036B" w:rsidRPr="002738CB" w:rsidRDefault="003B036B" w:rsidP="003B036B">
      <w:pPr>
        <w:pStyle w:val="Caption"/>
        <w:keepNext/>
        <w:rPr>
          <w:sz w:val="20"/>
          <w:szCs w:val="22"/>
        </w:rPr>
      </w:pPr>
      <w:bookmarkStart w:id="100" w:name="_Toc189885966"/>
      <w:bookmarkStart w:id="101" w:name="_Ref192917139"/>
      <w:bookmarkStart w:id="102" w:name="_Toc379272067"/>
      <w:bookmarkStart w:id="103" w:name="_Toc3973921"/>
      <w:bookmarkStart w:id="104" w:name="_Toc3977927"/>
      <w:bookmarkStart w:id="105" w:name="_Toc4068501"/>
      <w:bookmarkStart w:id="106" w:name="_Toc4080002"/>
      <w:bookmarkStart w:id="107" w:name="_Toc30755385"/>
      <w:bookmarkStart w:id="108" w:name="_Toc99366012"/>
      <w:r w:rsidRPr="002738CB">
        <w:rPr>
          <w:sz w:val="20"/>
          <w:szCs w:val="22"/>
        </w:rPr>
        <w:t xml:space="preserve">Table </w:t>
      </w:r>
      <w:r w:rsidRPr="002738CB">
        <w:rPr>
          <w:sz w:val="20"/>
          <w:szCs w:val="22"/>
        </w:rPr>
        <w:fldChar w:fldCharType="begin"/>
      </w:r>
      <w:r w:rsidRPr="002738CB">
        <w:rPr>
          <w:sz w:val="20"/>
          <w:szCs w:val="22"/>
        </w:rPr>
        <w:instrText xml:space="preserve"> SEQ Table \* ARABIC </w:instrText>
      </w:r>
      <w:r w:rsidRPr="002738CB">
        <w:rPr>
          <w:sz w:val="20"/>
          <w:szCs w:val="22"/>
        </w:rPr>
        <w:fldChar w:fldCharType="separate"/>
      </w:r>
      <w:r w:rsidRPr="009D7597">
        <w:rPr>
          <w:sz w:val="20"/>
          <w:szCs w:val="22"/>
        </w:rPr>
        <w:t>1</w:t>
      </w:r>
      <w:r w:rsidRPr="002738CB">
        <w:rPr>
          <w:sz w:val="20"/>
          <w:szCs w:val="22"/>
        </w:rPr>
        <w:fldChar w:fldCharType="end"/>
      </w:r>
      <w:r w:rsidRPr="009541E7">
        <w:rPr>
          <w:sz w:val="20"/>
          <w:szCs w:val="22"/>
        </w:rPr>
        <w:t>: List of acronyms and abbreviations</w:t>
      </w:r>
      <w:bookmarkEnd w:id="100"/>
      <w:bookmarkEnd w:id="101"/>
      <w:bookmarkEnd w:id="102"/>
      <w:bookmarkEnd w:id="103"/>
      <w:bookmarkEnd w:id="104"/>
      <w:bookmarkEnd w:id="105"/>
      <w:bookmarkEnd w:id="106"/>
      <w:bookmarkEnd w:id="107"/>
      <w:bookmarkEnd w:id="108"/>
    </w:p>
    <w:p w14:paraId="04A536DA" w14:textId="77777777" w:rsidR="003B036B" w:rsidRPr="002738CB" w:rsidRDefault="003B036B" w:rsidP="003B036B"/>
    <w:p w14:paraId="5135FB9F" w14:textId="77777777" w:rsidR="003B036B" w:rsidRPr="002738CB" w:rsidRDefault="003B036B" w:rsidP="00723729">
      <w:pPr>
        <w:pStyle w:val="Heading2"/>
        <w:numPr>
          <w:ilvl w:val="1"/>
          <w:numId w:val="70"/>
        </w:numPr>
        <w:spacing w:after="180"/>
        <w:jc w:val="left"/>
      </w:pPr>
      <w:bookmarkStart w:id="109" w:name="_Ref208488063"/>
      <w:bookmarkStart w:id="110" w:name="_Ref208488064"/>
      <w:bookmarkStart w:id="111" w:name="_Toc33713525"/>
      <w:bookmarkStart w:id="112" w:name="_Toc99365975"/>
      <w:r w:rsidRPr="002738CB">
        <w:t>Definitions</w:t>
      </w:r>
      <w:bookmarkEnd w:id="109"/>
      <w:bookmarkEnd w:id="110"/>
      <w:bookmarkEnd w:id="111"/>
      <w:bookmarkEnd w:id="112"/>
    </w:p>
    <w:tbl>
      <w:tblPr>
        <w:tblW w:w="85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3"/>
        <w:gridCol w:w="5770"/>
      </w:tblGrid>
      <w:tr w:rsidR="003B036B" w:rsidRPr="002738CB" w14:paraId="3D39281F" w14:textId="77777777" w:rsidTr="003B036B">
        <w:trPr>
          <w:cantSplit/>
          <w:trHeight w:val="494"/>
          <w:tblHeader/>
        </w:trPr>
        <w:tc>
          <w:tcPr>
            <w:tcW w:w="2733" w:type="dxa"/>
            <w:shd w:val="pct25" w:color="auto" w:fill="FFFFFF"/>
          </w:tcPr>
          <w:p w14:paraId="1F02E5F8" w14:textId="77777777" w:rsidR="003B036B" w:rsidRPr="002738CB" w:rsidRDefault="003B036B" w:rsidP="003B036B">
            <w:pPr>
              <w:pStyle w:val="Table10"/>
              <w:widowControl/>
              <w:spacing w:before="60" w:after="60" w:line="360" w:lineRule="auto"/>
              <w:rPr>
                <w:b/>
                <w:sz w:val="22"/>
                <w:szCs w:val="22"/>
              </w:rPr>
            </w:pPr>
            <w:r w:rsidRPr="002738CB">
              <w:rPr>
                <w:b/>
                <w:sz w:val="22"/>
                <w:szCs w:val="22"/>
              </w:rPr>
              <w:t>Term</w:t>
            </w:r>
          </w:p>
        </w:tc>
        <w:tc>
          <w:tcPr>
            <w:tcW w:w="5770" w:type="dxa"/>
            <w:shd w:val="pct25" w:color="auto" w:fill="FFFFFF"/>
          </w:tcPr>
          <w:p w14:paraId="4D3D2173" w14:textId="77777777" w:rsidR="003B036B" w:rsidRPr="002738CB" w:rsidRDefault="003B036B" w:rsidP="003B036B">
            <w:pPr>
              <w:pStyle w:val="Table10"/>
              <w:widowControl/>
              <w:spacing w:before="60" w:after="60" w:line="360" w:lineRule="auto"/>
              <w:rPr>
                <w:b/>
                <w:sz w:val="22"/>
                <w:szCs w:val="22"/>
              </w:rPr>
            </w:pPr>
            <w:r w:rsidRPr="002738CB">
              <w:rPr>
                <w:b/>
                <w:sz w:val="22"/>
                <w:szCs w:val="22"/>
              </w:rPr>
              <w:t>Description</w:t>
            </w:r>
          </w:p>
        </w:tc>
      </w:tr>
      <w:tr w:rsidR="00607C87" w:rsidRPr="002738CB" w14:paraId="03B06FC4" w14:textId="77777777" w:rsidTr="00607C87">
        <w:trPr>
          <w:cantSplit/>
          <w:trHeight w:val="869"/>
        </w:trPr>
        <w:tc>
          <w:tcPr>
            <w:tcW w:w="2733" w:type="dxa"/>
          </w:tcPr>
          <w:p w14:paraId="4F50606C" w14:textId="1F1C4C5A" w:rsidR="00607C87" w:rsidRPr="002738CB" w:rsidRDefault="00607C87" w:rsidP="00607C87">
            <w:pPr>
              <w:pStyle w:val="Table10"/>
              <w:widowControl/>
              <w:spacing w:before="60" w:after="60" w:line="360" w:lineRule="auto"/>
              <w:rPr>
                <w:color w:val="000000"/>
                <w:sz w:val="22"/>
                <w:szCs w:val="22"/>
              </w:rPr>
            </w:pPr>
            <w:r w:rsidRPr="002738CB">
              <w:rPr>
                <w:sz w:val="22"/>
                <w:szCs w:val="22"/>
                <w:lang w:eastAsia="nl-NL"/>
              </w:rPr>
              <w:t>AS4 access point</w:t>
            </w:r>
          </w:p>
        </w:tc>
        <w:tc>
          <w:tcPr>
            <w:tcW w:w="5770" w:type="dxa"/>
            <w:vAlign w:val="center"/>
          </w:tcPr>
          <w:p w14:paraId="598FFB81" w14:textId="4D2E29CF" w:rsidR="00607C87" w:rsidRPr="002738CB" w:rsidRDefault="00607C87" w:rsidP="00980A17">
            <w:pPr>
              <w:pStyle w:val="Table10"/>
              <w:widowControl/>
              <w:spacing w:before="0" w:after="0"/>
              <w:jc w:val="both"/>
              <w:rPr>
                <w:color w:val="000000"/>
                <w:sz w:val="22"/>
                <w:szCs w:val="22"/>
              </w:rPr>
            </w:pPr>
            <w:r w:rsidRPr="002738CB">
              <w:rPr>
                <w:sz w:val="22"/>
                <w:szCs w:val="22"/>
                <w:lang w:eastAsia="nl-NL"/>
              </w:rPr>
              <w:t>An AS4 access point is an operational IT component that implements the AS4 specifications for the exchange of information with other AS4 access points, be it a STI or an access point used by an EO.</w:t>
            </w:r>
          </w:p>
        </w:tc>
      </w:tr>
      <w:tr w:rsidR="003B036B" w:rsidRPr="002738CB" w14:paraId="1E0AC879" w14:textId="77777777" w:rsidTr="00980A17">
        <w:trPr>
          <w:cantSplit/>
          <w:trHeight w:val="733"/>
        </w:trPr>
        <w:tc>
          <w:tcPr>
            <w:tcW w:w="2733" w:type="dxa"/>
          </w:tcPr>
          <w:p w14:paraId="3FF3332B" w14:textId="77777777" w:rsidR="003B036B" w:rsidRPr="002738CB" w:rsidRDefault="003B036B" w:rsidP="00607C87">
            <w:pPr>
              <w:pStyle w:val="Table10"/>
              <w:widowControl/>
              <w:spacing w:before="60" w:after="60" w:line="360" w:lineRule="auto"/>
              <w:rPr>
                <w:sz w:val="22"/>
                <w:szCs w:val="22"/>
              </w:rPr>
            </w:pPr>
            <w:r w:rsidRPr="002738CB">
              <w:rPr>
                <w:color w:val="000000"/>
                <w:sz w:val="22"/>
                <w:szCs w:val="22"/>
              </w:rPr>
              <w:t>Conformance Testing</w:t>
            </w:r>
          </w:p>
        </w:tc>
        <w:tc>
          <w:tcPr>
            <w:tcW w:w="5770" w:type="dxa"/>
          </w:tcPr>
          <w:p w14:paraId="6FFED3A8" w14:textId="516CAD43" w:rsidR="003B036B" w:rsidRPr="002738CB" w:rsidRDefault="003B036B" w:rsidP="00BE4F72">
            <w:pPr>
              <w:pStyle w:val="Table10"/>
              <w:widowControl/>
              <w:spacing w:before="0" w:after="0"/>
              <w:jc w:val="both"/>
              <w:rPr>
                <w:sz w:val="22"/>
                <w:szCs w:val="22"/>
                <w:lang w:eastAsia="nl-NL"/>
              </w:rPr>
            </w:pPr>
            <w:r w:rsidRPr="002738CB">
              <w:rPr>
                <w:sz w:val="22"/>
                <w:szCs w:val="22"/>
                <w:lang w:eastAsia="nl-NL"/>
              </w:rPr>
              <w:t>This testing is done to obtain technical assurance that a NA is ready to enter the trans-European system without risk of disturbing the parties already in operation in the system.</w:t>
            </w:r>
            <w:r w:rsidR="00FE5AAE" w:rsidRPr="002738CB">
              <w:rPr>
                <w:sz w:val="22"/>
                <w:szCs w:val="22"/>
                <w:lang w:eastAsia="nl-NL"/>
              </w:rPr>
              <w:t xml:space="preserve"> </w:t>
            </w:r>
          </w:p>
        </w:tc>
      </w:tr>
      <w:tr w:rsidR="003B036B" w:rsidRPr="002738CB" w14:paraId="0F912FAC" w14:textId="77777777" w:rsidTr="00EB11A4">
        <w:trPr>
          <w:cantSplit/>
          <w:trHeight w:val="528"/>
        </w:trPr>
        <w:tc>
          <w:tcPr>
            <w:tcW w:w="2733" w:type="dxa"/>
          </w:tcPr>
          <w:p w14:paraId="3E044328" w14:textId="3B1B4635" w:rsidR="003B036B" w:rsidRPr="002738CB" w:rsidRDefault="00BE4F72" w:rsidP="00607C87">
            <w:pPr>
              <w:pStyle w:val="Table10"/>
              <w:widowControl/>
              <w:spacing w:before="60" w:after="60" w:line="360" w:lineRule="auto"/>
              <w:rPr>
                <w:sz w:val="22"/>
                <w:szCs w:val="22"/>
              </w:rPr>
            </w:pPr>
            <w:r>
              <w:rPr>
                <w:sz w:val="22"/>
                <w:szCs w:val="22"/>
              </w:rPr>
              <w:t>SOFTDEV</w:t>
            </w:r>
          </w:p>
        </w:tc>
        <w:tc>
          <w:tcPr>
            <w:tcW w:w="5770" w:type="dxa"/>
            <w:vAlign w:val="center"/>
          </w:tcPr>
          <w:p w14:paraId="449126FA" w14:textId="77777777" w:rsidR="003B036B" w:rsidRPr="002738CB" w:rsidRDefault="003B036B" w:rsidP="00EB11A4">
            <w:pPr>
              <w:pStyle w:val="Table10"/>
              <w:widowControl/>
              <w:spacing w:before="0" w:after="0"/>
              <w:jc w:val="both"/>
              <w:rPr>
                <w:sz w:val="22"/>
                <w:szCs w:val="22"/>
                <w:lang w:eastAsia="nl-NL"/>
              </w:rPr>
            </w:pPr>
            <w:r w:rsidRPr="002738CB">
              <w:rPr>
                <w:sz w:val="22"/>
                <w:szCs w:val="22"/>
                <w:lang w:eastAsia="nl-NL"/>
              </w:rPr>
              <w:t>The DG TAXUD contractor responsible for the specifications and the development of the Central applications.</w:t>
            </w:r>
          </w:p>
        </w:tc>
      </w:tr>
      <w:tr w:rsidR="003B036B" w:rsidRPr="002738CB" w14:paraId="571BB9CF" w14:textId="77777777" w:rsidTr="00607C87">
        <w:trPr>
          <w:cantSplit/>
          <w:trHeight w:val="884"/>
        </w:trPr>
        <w:tc>
          <w:tcPr>
            <w:tcW w:w="2733" w:type="dxa"/>
          </w:tcPr>
          <w:p w14:paraId="1B634E6F" w14:textId="77777777" w:rsidR="003B036B" w:rsidRPr="002738CB" w:rsidRDefault="003B036B" w:rsidP="00607C87">
            <w:pPr>
              <w:pStyle w:val="Table10"/>
              <w:widowControl/>
              <w:spacing w:before="60" w:after="60" w:line="360" w:lineRule="auto"/>
              <w:rPr>
                <w:sz w:val="22"/>
                <w:szCs w:val="22"/>
              </w:rPr>
            </w:pPr>
            <w:r w:rsidRPr="002738CB">
              <w:rPr>
                <w:sz w:val="22"/>
                <w:szCs w:val="22"/>
              </w:rPr>
              <w:t>End-to-End</w:t>
            </w:r>
          </w:p>
        </w:tc>
        <w:tc>
          <w:tcPr>
            <w:tcW w:w="5770" w:type="dxa"/>
            <w:vAlign w:val="center"/>
          </w:tcPr>
          <w:p w14:paraId="4BC4C739" w14:textId="63A1E6C0" w:rsidR="003B036B" w:rsidRPr="002738CB" w:rsidRDefault="003B036B" w:rsidP="00BE4F72">
            <w:pPr>
              <w:pStyle w:val="Table10"/>
              <w:widowControl/>
              <w:spacing w:before="0" w:after="0"/>
              <w:jc w:val="both"/>
              <w:rPr>
                <w:sz w:val="22"/>
                <w:szCs w:val="22"/>
                <w:lang w:eastAsia="nl-NL"/>
              </w:rPr>
            </w:pPr>
            <w:r w:rsidRPr="002738CB">
              <w:rPr>
                <w:sz w:val="22"/>
                <w:szCs w:val="22"/>
                <w:lang w:eastAsia="nl-NL"/>
              </w:rPr>
              <w:t>End-to-End is a testing process used to test whether the flow of a system is performing as designed from start to finis</w:t>
            </w:r>
            <w:r w:rsidR="00891680" w:rsidRPr="002738CB">
              <w:rPr>
                <w:sz w:val="22"/>
                <w:szCs w:val="22"/>
                <w:lang w:eastAsia="nl-NL"/>
              </w:rPr>
              <w:t xml:space="preserve">h. The purpose of carrying out </w:t>
            </w:r>
            <w:r w:rsidR="00980A17" w:rsidRPr="002738CB">
              <w:rPr>
                <w:sz w:val="22"/>
                <w:szCs w:val="22"/>
                <w:lang w:eastAsia="nl-NL"/>
              </w:rPr>
              <w:t>E2E</w:t>
            </w:r>
            <w:r w:rsidRPr="002738CB">
              <w:rPr>
                <w:sz w:val="22"/>
                <w:szCs w:val="22"/>
                <w:lang w:eastAsia="nl-NL"/>
              </w:rPr>
              <w:t xml:space="preserve"> tests is to identify system dependencies and to ensure that the right information is passed between various system components and systems.</w:t>
            </w:r>
          </w:p>
        </w:tc>
      </w:tr>
      <w:tr w:rsidR="003B036B" w:rsidRPr="002738CB" w14:paraId="2F17F51D" w14:textId="77777777" w:rsidTr="00607C87">
        <w:trPr>
          <w:cantSplit/>
          <w:trHeight w:val="869"/>
        </w:trPr>
        <w:tc>
          <w:tcPr>
            <w:tcW w:w="2733" w:type="dxa"/>
          </w:tcPr>
          <w:p w14:paraId="5DB42DD0" w14:textId="1FF6DE4B" w:rsidR="003B036B" w:rsidRPr="002738CB" w:rsidRDefault="003B036B" w:rsidP="00607C87">
            <w:pPr>
              <w:pStyle w:val="Table10"/>
              <w:widowControl/>
              <w:spacing w:before="60" w:after="60" w:line="360" w:lineRule="auto"/>
              <w:rPr>
                <w:sz w:val="22"/>
                <w:szCs w:val="22"/>
              </w:rPr>
            </w:pPr>
            <w:r w:rsidRPr="002738CB">
              <w:rPr>
                <w:sz w:val="22"/>
                <w:szCs w:val="22"/>
              </w:rPr>
              <w:t>ITSM</w:t>
            </w:r>
          </w:p>
        </w:tc>
        <w:tc>
          <w:tcPr>
            <w:tcW w:w="5770" w:type="dxa"/>
            <w:vAlign w:val="center"/>
          </w:tcPr>
          <w:p w14:paraId="644E68D1" w14:textId="31F72CF5" w:rsidR="003B036B" w:rsidRPr="002738CB" w:rsidRDefault="003B036B" w:rsidP="00EB11A4">
            <w:pPr>
              <w:pStyle w:val="Table10"/>
              <w:widowControl/>
              <w:spacing w:before="0" w:after="0"/>
              <w:jc w:val="both"/>
              <w:rPr>
                <w:sz w:val="22"/>
                <w:szCs w:val="22"/>
                <w:lang w:eastAsia="nl-NL"/>
              </w:rPr>
            </w:pPr>
            <w:r w:rsidRPr="002738CB">
              <w:rPr>
                <w:sz w:val="22"/>
                <w:szCs w:val="22"/>
                <w:lang w:eastAsia="nl-NL"/>
              </w:rPr>
              <w:t>The DG TAXUD contractor responsible for the central operation of trans-European systems.</w:t>
            </w:r>
            <w:r w:rsidR="001E35F3" w:rsidRPr="002738CB">
              <w:rPr>
                <w:sz w:val="22"/>
                <w:szCs w:val="22"/>
                <w:lang w:eastAsia="nl-NL"/>
              </w:rPr>
              <w:t xml:space="preserve"> In this current framework it is defined as ITSM3</w:t>
            </w:r>
          </w:p>
        </w:tc>
      </w:tr>
      <w:tr w:rsidR="00E24D86" w:rsidRPr="002738CB" w14:paraId="26C56FB4" w14:textId="77777777" w:rsidTr="00E24D86">
        <w:trPr>
          <w:cantSplit/>
          <w:trHeight w:val="150"/>
        </w:trPr>
        <w:tc>
          <w:tcPr>
            <w:tcW w:w="2733" w:type="dxa"/>
          </w:tcPr>
          <w:p w14:paraId="59F02BEC" w14:textId="24F70967" w:rsidR="00E24D86" w:rsidRPr="002738CB" w:rsidRDefault="00E24D86" w:rsidP="00607C87">
            <w:pPr>
              <w:pStyle w:val="Table10"/>
              <w:widowControl/>
              <w:spacing w:before="60" w:after="60" w:line="360" w:lineRule="auto"/>
              <w:rPr>
                <w:sz w:val="22"/>
                <w:szCs w:val="22"/>
                <w:lang w:eastAsia="nl-NL"/>
              </w:rPr>
            </w:pPr>
            <w:r w:rsidRPr="002738CB">
              <w:rPr>
                <w:sz w:val="22"/>
                <w:szCs w:val="22"/>
                <w:lang w:eastAsia="nl-NL"/>
              </w:rPr>
              <w:t>Member State</w:t>
            </w:r>
          </w:p>
        </w:tc>
        <w:tc>
          <w:tcPr>
            <w:tcW w:w="5770" w:type="dxa"/>
            <w:vAlign w:val="center"/>
          </w:tcPr>
          <w:p w14:paraId="6DD1DAD8" w14:textId="2671EB43" w:rsidR="00E24D86" w:rsidRPr="002738CB" w:rsidRDefault="00E24D86" w:rsidP="00E24D86">
            <w:pPr>
              <w:autoSpaceDE w:val="0"/>
              <w:autoSpaceDN w:val="0"/>
              <w:spacing w:after="0" w:line="240" w:lineRule="auto"/>
            </w:pPr>
            <w:r w:rsidRPr="002738CB">
              <w:t>All European Union Member states and other countries and territories applying EU customs legislation.</w:t>
            </w:r>
          </w:p>
        </w:tc>
      </w:tr>
      <w:tr w:rsidR="00607C87" w:rsidRPr="002738CB" w14:paraId="794FF7AE" w14:textId="77777777" w:rsidTr="00EB11A4">
        <w:trPr>
          <w:cantSplit/>
          <w:trHeight w:val="953"/>
        </w:trPr>
        <w:tc>
          <w:tcPr>
            <w:tcW w:w="2733" w:type="dxa"/>
          </w:tcPr>
          <w:p w14:paraId="25434CB2" w14:textId="22D92785" w:rsidR="00607C87" w:rsidRPr="002738CB" w:rsidRDefault="00607C87" w:rsidP="00607C87">
            <w:pPr>
              <w:pStyle w:val="Table10"/>
              <w:widowControl/>
              <w:spacing w:before="60" w:after="60" w:line="360" w:lineRule="auto"/>
              <w:rPr>
                <w:sz w:val="22"/>
                <w:szCs w:val="22"/>
              </w:rPr>
            </w:pPr>
            <w:r w:rsidRPr="002738CB">
              <w:rPr>
                <w:sz w:val="22"/>
                <w:szCs w:val="22"/>
                <w:lang w:eastAsia="nl-NL"/>
              </w:rPr>
              <w:t>Shared Trader Interface (STI)</w:t>
            </w:r>
          </w:p>
        </w:tc>
        <w:tc>
          <w:tcPr>
            <w:tcW w:w="5770" w:type="dxa"/>
            <w:vAlign w:val="center"/>
          </w:tcPr>
          <w:p w14:paraId="21E21518" w14:textId="68D9E463" w:rsidR="00607C87" w:rsidRPr="002738CB" w:rsidRDefault="00607C87" w:rsidP="00980A17">
            <w:pPr>
              <w:pStyle w:val="Table10"/>
              <w:widowControl/>
              <w:spacing w:before="0" w:after="0"/>
              <w:jc w:val="both"/>
              <w:rPr>
                <w:sz w:val="22"/>
                <w:szCs w:val="22"/>
                <w:lang w:eastAsia="nl-NL"/>
              </w:rPr>
            </w:pPr>
            <w:r w:rsidRPr="002738CB">
              <w:rPr>
                <w:sz w:val="22"/>
                <w:szCs w:val="22"/>
                <w:lang w:eastAsia="nl-NL"/>
              </w:rPr>
              <w:t xml:space="preserve">The STI represents the IT system that will be used by </w:t>
            </w:r>
            <w:r w:rsidR="00980A17" w:rsidRPr="002738CB">
              <w:rPr>
                <w:sz w:val="22"/>
                <w:szCs w:val="22"/>
                <w:lang w:eastAsia="nl-NL"/>
              </w:rPr>
              <w:t>EO</w:t>
            </w:r>
            <w:r w:rsidRPr="002738CB">
              <w:rPr>
                <w:sz w:val="22"/>
                <w:szCs w:val="22"/>
                <w:lang w:eastAsia="nl-NL"/>
              </w:rPr>
              <w:t xml:space="preserve"> to communicate with customs authorities in the context of ICS2. The STI will be developed, hosted and operated by DG TAXUD.</w:t>
            </w:r>
          </w:p>
        </w:tc>
      </w:tr>
      <w:tr w:rsidR="00607C87" w:rsidRPr="002738CB" w14:paraId="140F6CF3" w14:textId="77777777" w:rsidTr="00EB11A4">
        <w:trPr>
          <w:cantSplit/>
          <w:trHeight w:val="673"/>
        </w:trPr>
        <w:tc>
          <w:tcPr>
            <w:tcW w:w="2733" w:type="dxa"/>
          </w:tcPr>
          <w:p w14:paraId="67C55281" w14:textId="77777777" w:rsidR="00607C87" w:rsidRPr="002738CB" w:rsidRDefault="00607C87" w:rsidP="00607C87">
            <w:pPr>
              <w:pStyle w:val="Table10"/>
              <w:widowControl/>
              <w:spacing w:before="60" w:after="60" w:line="360" w:lineRule="auto"/>
              <w:rPr>
                <w:sz w:val="22"/>
                <w:szCs w:val="22"/>
              </w:rPr>
            </w:pPr>
            <w:r w:rsidRPr="002738CB">
              <w:rPr>
                <w:sz w:val="22"/>
                <w:szCs w:val="22"/>
              </w:rPr>
              <w:t xml:space="preserve">Test Scenario </w:t>
            </w:r>
          </w:p>
        </w:tc>
        <w:tc>
          <w:tcPr>
            <w:tcW w:w="5770" w:type="dxa"/>
          </w:tcPr>
          <w:p w14:paraId="17FB0585" w14:textId="77777777" w:rsidR="00607C87" w:rsidRPr="002738CB" w:rsidRDefault="00607C87" w:rsidP="00EB11A4">
            <w:pPr>
              <w:pStyle w:val="Table10"/>
              <w:widowControl/>
              <w:spacing w:before="0" w:after="0"/>
              <w:jc w:val="both"/>
              <w:rPr>
                <w:sz w:val="22"/>
                <w:szCs w:val="22"/>
                <w:lang w:eastAsia="nl-NL"/>
              </w:rPr>
            </w:pPr>
            <w:r w:rsidRPr="002738CB">
              <w:rPr>
                <w:sz w:val="22"/>
                <w:szCs w:val="22"/>
                <w:lang w:eastAsia="nl-NL"/>
              </w:rPr>
              <w:t xml:space="preserve">A logical self-standing sequence of message exchanges to test each specification. This is the exact test that needs to be carried out. </w:t>
            </w:r>
          </w:p>
        </w:tc>
      </w:tr>
      <w:tr w:rsidR="00607C87" w:rsidRPr="002738CB" w14:paraId="35E91064" w14:textId="77777777" w:rsidTr="00607C87">
        <w:trPr>
          <w:cantSplit/>
          <w:trHeight w:val="1621"/>
        </w:trPr>
        <w:tc>
          <w:tcPr>
            <w:tcW w:w="2733" w:type="dxa"/>
          </w:tcPr>
          <w:p w14:paraId="43749734" w14:textId="3712DFEA" w:rsidR="00607C87" w:rsidRPr="002738CB" w:rsidRDefault="00607C87" w:rsidP="00607C87">
            <w:pPr>
              <w:pStyle w:val="Table10"/>
              <w:widowControl/>
              <w:spacing w:before="60" w:after="60" w:line="360" w:lineRule="auto"/>
              <w:rPr>
                <w:sz w:val="22"/>
                <w:szCs w:val="22"/>
              </w:rPr>
            </w:pPr>
            <w:r w:rsidRPr="002738CB">
              <w:rPr>
                <w:sz w:val="22"/>
                <w:szCs w:val="22"/>
                <w:lang w:eastAsia="nl-NL"/>
              </w:rPr>
              <w:lastRenderedPageBreak/>
              <w:t>UUM&amp;DS</w:t>
            </w:r>
          </w:p>
        </w:tc>
        <w:tc>
          <w:tcPr>
            <w:tcW w:w="5770" w:type="dxa"/>
          </w:tcPr>
          <w:p w14:paraId="6AD985A6" w14:textId="44CBC694" w:rsidR="00607C87" w:rsidRPr="002738CB" w:rsidRDefault="00607C87" w:rsidP="00980A17">
            <w:pPr>
              <w:pStyle w:val="Table10"/>
              <w:widowControl/>
              <w:spacing w:before="0" w:after="0"/>
              <w:jc w:val="both"/>
              <w:rPr>
                <w:sz w:val="22"/>
                <w:szCs w:val="22"/>
              </w:rPr>
            </w:pPr>
            <w:r w:rsidRPr="002738CB">
              <w:rPr>
                <w:sz w:val="22"/>
                <w:szCs w:val="22"/>
                <w:lang w:eastAsia="nl-NL"/>
              </w:rPr>
              <w:t>User Management and Digital Signature System (UUM&amp;DS) implements identity federation between the Commission and all Member States' identity and access management systems for the purposes of providing secure authorised access to the EU Customs electronic systems for EU Economic operators and persons other than the economic operators.</w:t>
            </w:r>
          </w:p>
        </w:tc>
      </w:tr>
    </w:tbl>
    <w:p w14:paraId="79FF14A5" w14:textId="77777777" w:rsidR="003B036B" w:rsidRPr="002738CB" w:rsidRDefault="003B036B" w:rsidP="003B036B">
      <w:pPr>
        <w:pStyle w:val="Caption"/>
        <w:rPr>
          <w:sz w:val="20"/>
          <w:szCs w:val="22"/>
        </w:rPr>
      </w:pPr>
      <w:bookmarkStart w:id="113" w:name="_Toc379272068"/>
      <w:bookmarkStart w:id="114" w:name="_Toc3973922"/>
      <w:bookmarkStart w:id="115" w:name="_Toc3977928"/>
      <w:bookmarkStart w:id="116" w:name="_Toc4068502"/>
      <w:bookmarkStart w:id="117" w:name="_Toc4080003"/>
      <w:bookmarkStart w:id="118" w:name="_Toc30755386"/>
      <w:bookmarkStart w:id="119" w:name="_Toc99366013"/>
      <w:r w:rsidRPr="002738CB">
        <w:rPr>
          <w:sz w:val="20"/>
          <w:szCs w:val="22"/>
        </w:rPr>
        <w:t xml:space="preserve">Table </w:t>
      </w:r>
      <w:r w:rsidRPr="002738CB">
        <w:rPr>
          <w:sz w:val="20"/>
          <w:szCs w:val="22"/>
        </w:rPr>
        <w:fldChar w:fldCharType="begin"/>
      </w:r>
      <w:r w:rsidRPr="002738CB">
        <w:rPr>
          <w:sz w:val="20"/>
          <w:szCs w:val="22"/>
        </w:rPr>
        <w:instrText xml:space="preserve"> SEQ Table \* ARABIC </w:instrText>
      </w:r>
      <w:r w:rsidRPr="002738CB">
        <w:rPr>
          <w:sz w:val="20"/>
          <w:szCs w:val="22"/>
        </w:rPr>
        <w:fldChar w:fldCharType="separate"/>
      </w:r>
      <w:r w:rsidRPr="00495E08">
        <w:rPr>
          <w:sz w:val="20"/>
          <w:szCs w:val="22"/>
        </w:rPr>
        <w:t>2</w:t>
      </w:r>
      <w:r w:rsidRPr="002738CB">
        <w:rPr>
          <w:sz w:val="20"/>
          <w:szCs w:val="22"/>
        </w:rPr>
        <w:fldChar w:fldCharType="end"/>
      </w:r>
      <w:r w:rsidRPr="009541E7">
        <w:rPr>
          <w:sz w:val="20"/>
          <w:szCs w:val="22"/>
        </w:rPr>
        <w:t xml:space="preserve">: </w:t>
      </w:r>
      <w:bookmarkEnd w:id="113"/>
      <w:bookmarkEnd w:id="114"/>
      <w:bookmarkEnd w:id="115"/>
      <w:bookmarkEnd w:id="116"/>
      <w:bookmarkEnd w:id="117"/>
      <w:r w:rsidRPr="009541E7">
        <w:rPr>
          <w:sz w:val="20"/>
          <w:szCs w:val="22"/>
        </w:rPr>
        <w:t>List of definitions</w:t>
      </w:r>
      <w:bookmarkEnd w:id="118"/>
      <w:bookmarkEnd w:id="119"/>
    </w:p>
    <w:p w14:paraId="49C7F7D9" w14:textId="77777777" w:rsidR="003B036B" w:rsidRPr="002738CB" w:rsidRDefault="003B036B" w:rsidP="003B036B">
      <w:pPr>
        <w:pStyle w:val="CommentText"/>
        <w:rPr>
          <w:sz w:val="22"/>
        </w:rPr>
      </w:pPr>
    </w:p>
    <w:p w14:paraId="177C2E0E" w14:textId="7D8B7500" w:rsidR="003B036B" w:rsidRPr="002738CB" w:rsidRDefault="003B036B" w:rsidP="003B036B">
      <w:pPr>
        <w:pStyle w:val="CommentText"/>
        <w:rPr>
          <w:sz w:val="22"/>
        </w:rPr>
      </w:pPr>
      <w:r w:rsidRPr="002738CB">
        <w:rPr>
          <w:sz w:val="22"/>
        </w:rPr>
        <w:t>A complete list with the ICS2 terminology can be fo</w:t>
      </w:r>
      <w:r w:rsidR="00EB11A4" w:rsidRPr="002738CB">
        <w:rPr>
          <w:sz w:val="22"/>
        </w:rPr>
        <w:t xml:space="preserve">und in ICS2 definitions document which is part of </w:t>
      </w:r>
      <w:r w:rsidR="00693734" w:rsidRPr="00520F41">
        <w:rPr>
          <w:sz w:val="22"/>
          <w:szCs w:val="22"/>
        </w:rPr>
        <w:fldChar w:fldCharType="begin"/>
      </w:r>
      <w:r w:rsidR="00693734" w:rsidRPr="005922F9">
        <w:rPr>
          <w:sz w:val="22"/>
          <w:szCs w:val="22"/>
        </w:rPr>
        <w:instrText xml:space="preserve"> REF RD03 \h </w:instrText>
      </w:r>
      <w:r w:rsidR="00520F41">
        <w:rPr>
          <w:sz w:val="22"/>
          <w:szCs w:val="22"/>
        </w:rPr>
        <w:instrText xml:space="preserve"> \* MERGEFORMAT </w:instrText>
      </w:r>
      <w:r w:rsidR="00693734" w:rsidRPr="00520F41">
        <w:rPr>
          <w:sz w:val="22"/>
          <w:szCs w:val="22"/>
        </w:rPr>
      </w:r>
      <w:r w:rsidR="00693734" w:rsidRPr="00520F41">
        <w:rPr>
          <w:sz w:val="22"/>
          <w:szCs w:val="22"/>
        </w:rPr>
        <w:fldChar w:fldCharType="separate"/>
      </w:r>
      <w:r w:rsidR="00693734" w:rsidRPr="005922F9">
        <w:rPr>
          <w:sz w:val="22"/>
          <w:szCs w:val="22"/>
        </w:rPr>
        <w:t>[RD03]</w:t>
      </w:r>
      <w:r w:rsidR="00693734" w:rsidRPr="00520F41">
        <w:rPr>
          <w:sz w:val="22"/>
          <w:szCs w:val="22"/>
        </w:rPr>
        <w:fldChar w:fldCharType="end"/>
      </w:r>
      <w:r w:rsidRPr="00520F41">
        <w:rPr>
          <w:sz w:val="22"/>
          <w:szCs w:val="22"/>
        </w:rPr>
        <w:t>.</w:t>
      </w:r>
    </w:p>
    <w:p w14:paraId="7981531C" w14:textId="0BB82572" w:rsidR="003B036B" w:rsidRPr="002738CB" w:rsidRDefault="003B036B" w:rsidP="00B05BC7">
      <w:pPr>
        <w:pStyle w:val="Heading2"/>
        <w:numPr>
          <w:ilvl w:val="1"/>
          <w:numId w:val="70"/>
        </w:numPr>
        <w:spacing w:after="180"/>
        <w:jc w:val="left"/>
      </w:pPr>
      <w:bookmarkStart w:id="120" w:name="_Toc3388268"/>
      <w:bookmarkStart w:id="121" w:name="_Toc3485895"/>
      <w:bookmarkStart w:id="122" w:name="_Toc3973894"/>
      <w:bookmarkStart w:id="123" w:name="_Toc3977975"/>
      <w:bookmarkStart w:id="124" w:name="_Toc4068518"/>
      <w:bookmarkStart w:id="125" w:name="_Toc26887955"/>
      <w:bookmarkStart w:id="126" w:name="_Toc33713526"/>
      <w:bookmarkStart w:id="127" w:name="_Toc99365976"/>
      <w:r w:rsidRPr="002738CB">
        <w:t>Reference and Applicable Documents</w:t>
      </w:r>
      <w:bookmarkEnd w:id="120"/>
      <w:bookmarkEnd w:id="121"/>
      <w:bookmarkEnd w:id="122"/>
      <w:bookmarkEnd w:id="123"/>
      <w:bookmarkEnd w:id="124"/>
      <w:bookmarkEnd w:id="125"/>
      <w:bookmarkEnd w:id="126"/>
      <w:bookmarkEnd w:id="127"/>
    </w:p>
    <w:p w14:paraId="715E4C7C" w14:textId="77777777" w:rsidR="003B036B" w:rsidRPr="009D7597" w:rsidRDefault="003B036B" w:rsidP="00B05BC7">
      <w:pPr>
        <w:pStyle w:val="Heading3"/>
        <w:numPr>
          <w:ilvl w:val="2"/>
          <w:numId w:val="70"/>
        </w:numPr>
        <w:suppressAutoHyphens w:val="0"/>
        <w:spacing w:after="180"/>
        <w:jc w:val="left"/>
        <w:rPr>
          <w:lang w:val="en-GB"/>
        </w:rPr>
      </w:pPr>
      <w:bookmarkStart w:id="128" w:name="_Toc33713527"/>
      <w:bookmarkStart w:id="129" w:name="_Toc99365977"/>
      <w:r w:rsidRPr="009D7597">
        <w:rPr>
          <w:lang w:val="en-GB"/>
        </w:rPr>
        <w:t>Reference Documents</w:t>
      </w:r>
      <w:bookmarkEnd w:id="128"/>
      <w:bookmarkEnd w:id="129"/>
    </w:p>
    <w:p w14:paraId="49A91FDE" w14:textId="77777777" w:rsidR="003B036B" w:rsidRPr="002738CB" w:rsidRDefault="003B036B" w:rsidP="003B036B">
      <w:pPr>
        <w:pStyle w:val="CommentText"/>
        <w:rPr>
          <w:sz w:val="22"/>
        </w:rPr>
      </w:pPr>
      <w:r w:rsidRPr="009541E7">
        <w:rPr>
          <w:sz w:val="22"/>
        </w:rPr>
        <w:t xml:space="preserve">This section </w:t>
      </w:r>
      <w:r w:rsidRPr="002738CB">
        <w:rPr>
          <w:sz w:val="22"/>
          <w:szCs w:val="22"/>
          <w:lang w:eastAsia="nl-NL"/>
        </w:rPr>
        <w:t>provides</w:t>
      </w:r>
      <w:r w:rsidRPr="002738CB">
        <w:rPr>
          <w:sz w:val="22"/>
        </w:rPr>
        <w:t xml:space="preserve"> a list of references that were used for the creation of this document. Reference documents are those providing non-binding and supplementary information.  </w:t>
      </w:r>
    </w:p>
    <w:p w14:paraId="783853FF" w14:textId="77777777" w:rsidR="003B036B" w:rsidRPr="002738CB" w:rsidRDefault="003B036B" w:rsidP="003B036B"/>
    <w:tbl>
      <w:tblPr>
        <w:tblW w:w="83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1033"/>
        <w:gridCol w:w="3419"/>
        <w:gridCol w:w="2623"/>
        <w:gridCol w:w="1281"/>
      </w:tblGrid>
      <w:tr w:rsidR="003B036B" w:rsidRPr="002738CB" w14:paraId="2FD356B7" w14:textId="77777777" w:rsidTr="00816B0F">
        <w:trPr>
          <w:cantSplit/>
          <w:trHeight w:val="400"/>
          <w:tblHeader/>
          <w:jc w:val="center"/>
        </w:trPr>
        <w:tc>
          <w:tcPr>
            <w:tcW w:w="1033" w:type="dxa"/>
            <w:shd w:val="clear" w:color="auto" w:fill="E6E6E6"/>
            <w:vAlign w:val="center"/>
          </w:tcPr>
          <w:p w14:paraId="23FB615D" w14:textId="77777777" w:rsidR="003B036B" w:rsidRPr="002738CB" w:rsidRDefault="003B036B" w:rsidP="003B036B">
            <w:pPr>
              <w:pStyle w:val="TableHeading"/>
            </w:pPr>
            <w:bookmarkStart w:id="130" w:name="_Toc189628435"/>
            <w:bookmarkStart w:id="131" w:name="_Toc379272069"/>
            <w:bookmarkStart w:id="132" w:name="_Toc3973923"/>
            <w:bookmarkStart w:id="133" w:name="_Toc3977929"/>
            <w:bookmarkStart w:id="134" w:name="_Toc4068503"/>
            <w:bookmarkStart w:id="135" w:name="_Toc4080004"/>
            <w:r w:rsidRPr="002738CB">
              <w:t>Id</w:t>
            </w:r>
          </w:p>
        </w:tc>
        <w:tc>
          <w:tcPr>
            <w:tcW w:w="3419" w:type="dxa"/>
            <w:shd w:val="clear" w:color="auto" w:fill="E6E6E6"/>
            <w:vAlign w:val="center"/>
          </w:tcPr>
          <w:p w14:paraId="7DD2ECD8" w14:textId="77777777" w:rsidR="003B036B" w:rsidRPr="002738CB" w:rsidRDefault="003B036B" w:rsidP="003B036B">
            <w:pPr>
              <w:pStyle w:val="TableHeading"/>
            </w:pPr>
            <w:r w:rsidRPr="002738CB">
              <w:t>Title</w:t>
            </w:r>
          </w:p>
        </w:tc>
        <w:tc>
          <w:tcPr>
            <w:tcW w:w="2623" w:type="dxa"/>
            <w:shd w:val="clear" w:color="auto" w:fill="E6E6E6"/>
            <w:vAlign w:val="center"/>
          </w:tcPr>
          <w:p w14:paraId="1FD5264A" w14:textId="77777777" w:rsidR="003B036B" w:rsidRPr="002738CB" w:rsidRDefault="003B036B" w:rsidP="003B036B">
            <w:pPr>
              <w:pStyle w:val="TableHeading"/>
            </w:pPr>
            <w:r w:rsidRPr="002738CB">
              <w:t>Reference</w:t>
            </w:r>
          </w:p>
        </w:tc>
        <w:tc>
          <w:tcPr>
            <w:tcW w:w="1281" w:type="dxa"/>
            <w:shd w:val="clear" w:color="auto" w:fill="E6E6E6"/>
            <w:vAlign w:val="center"/>
          </w:tcPr>
          <w:p w14:paraId="4F2A9643" w14:textId="77777777" w:rsidR="003B036B" w:rsidRPr="002738CB" w:rsidRDefault="003B036B" w:rsidP="003B036B">
            <w:pPr>
              <w:pStyle w:val="TableHeading"/>
            </w:pPr>
            <w:r w:rsidRPr="002738CB">
              <w:t>Version</w:t>
            </w:r>
          </w:p>
        </w:tc>
      </w:tr>
      <w:tr w:rsidR="003B036B" w:rsidRPr="002738CB" w14:paraId="669AB8D8" w14:textId="77777777" w:rsidTr="00816B0F">
        <w:trPr>
          <w:cantSplit/>
          <w:trHeight w:val="303"/>
          <w:jc w:val="center"/>
        </w:trPr>
        <w:tc>
          <w:tcPr>
            <w:tcW w:w="1033" w:type="dxa"/>
          </w:tcPr>
          <w:p w14:paraId="648233A7" w14:textId="5360B118" w:rsidR="003B036B" w:rsidRPr="002738CB" w:rsidRDefault="003B036B" w:rsidP="003B036B">
            <w:pPr>
              <w:spacing w:before="20" w:after="20"/>
              <w:rPr>
                <w:szCs w:val="22"/>
              </w:rPr>
            </w:pPr>
            <w:bookmarkStart w:id="136" w:name="RD01"/>
            <w:r w:rsidRPr="002738CB">
              <w:rPr>
                <w:szCs w:val="22"/>
              </w:rPr>
              <w:t>[RD0</w:t>
            </w:r>
            <w:r w:rsidR="00693734" w:rsidRPr="002738CB">
              <w:rPr>
                <w:szCs w:val="22"/>
              </w:rPr>
              <w:t>1</w:t>
            </w:r>
            <w:r w:rsidRPr="002738CB">
              <w:rPr>
                <w:szCs w:val="22"/>
              </w:rPr>
              <w:t>]</w:t>
            </w:r>
            <w:bookmarkEnd w:id="136"/>
          </w:p>
        </w:tc>
        <w:tc>
          <w:tcPr>
            <w:tcW w:w="3419" w:type="dxa"/>
          </w:tcPr>
          <w:p w14:paraId="72046A5A" w14:textId="77777777" w:rsidR="003B036B" w:rsidRPr="002738CB" w:rsidRDefault="003B036B" w:rsidP="00E846E7">
            <w:pPr>
              <w:spacing w:before="20" w:after="20"/>
              <w:jc w:val="left"/>
              <w:rPr>
                <w:szCs w:val="22"/>
              </w:rPr>
            </w:pPr>
            <w:r w:rsidRPr="002738CB">
              <w:rPr>
                <w:szCs w:val="22"/>
              </w:rPr>
              <w:t>ICS2 Design Blueprint</w:t>
            </w:r>
          </w:p>
        </w:tc>
        <w:tc>
          <w:tcPr>
            <w:tcW w:w="2623" w:type="dxa"/>
            <w:vAlign w:val="center"/>
          </w:tcPr>
          <w:p w14:paraId="2E70F2FC" w14:textId="77777777" w:rsidR="003B036B" w:rsidRPr="002738CB" w:rsidRDefault="003B036B" w:rsidP="003B036B">
            <w:pPr>
              <w:spacing w:before="20" w:after="20"/>
              <w:rPr>
                <w:szCs w:val="22"/>
              </w:rPr>
            </w:pPr>
            <w:r w:rsidRPr="002738CB">
              <w:rPr>
                <w:szCs w:val="22"/>
              </w:rPr>
              <w:t>CD3-ICS2-Design Blueprint</w:t>
            </w:r>
          </w:p>
        </w:tc>
        <w:tc>
          <w:tcPr>
            <w:tcW w:w="1281" w:type="dxa"/>
            <w:vAlign w:val="center"/>
          </w:tcPr>
          <w:p w14:paraId="3E2683CA" w14:textId="273EE347" w:rsidR="003B036B" w:rsidRPr="002738CB" w:rsidRDefault="003B036B" w:rsidP="00250239">
            <w:pPr>
              <w:spacing w:before="20" w:after="20"/>
              <w:rPr>
                <w:szCs w:val="22"/>
              </w:rPr>
            </w:pPr>
            <w:r w:rsidRPr="002738CB">
              <w:rPr>
                <w:szCs w:val="22"/>
              </w:rPr>
              <w:t>2.</w:t>
            </w:r>
            <w:r w:rsidR="00250239">
              <w:rPr>
                <w:szCs w:val="22"/>
              </w:rPr>
              <w:t>4</w:t>
            </w:r>
            <w:r w:rsidRPr="002738CB">
              <w:rPr>
                <w:szCs w:val="22"/>
              </w:rPr>
              <w:t>0</w:t>
            </w:r>
          </w:p>
        </w:tc>
      </w:tr>
      <w:tr w:rsidR="003B036B" w:rsidRPr="002738CB" w14:paraId="65099B16" w14:textId="77777777" w:rsidTr="00816B0F">
        <w:trPr>
          <w:cantSplit/>
          <w:trHeight w:val="558"/>
          <w:jc w:val="center"/>
        </w:trPr>
        <w:tc>
          <w:tcPr>
            <w:tcW w:w="1033" w:type="dxa"/>
          </w:tcPr>
          <w:p w14:paraId="7129D50A" w14:textId="1D0AA326" w:rsidR="003B036B" w:rsidRPr="002738CB" w:rsidRDefault="003B036B" w:rsidP="003B036B">
            <w:pPr>
              <w:spacing w:before="20" w:after="20"/>
            </w:pPr>
            <w:bookmarkStart w:id="137" w:name="RD02"/>
            <w:r w:rsidRPr="002738CB">
              <w:t>[RD</w:t>
            </w:r>
            <w:r w:rsidR="00693734" w:rsidRPr="002738CB">
              <w:t>0</w:t>
            </w:r>
            <w:r w:rsidRPr="002738CB">
              <w:t>2]</w:t>
            </w:r>
            <w:bookmarkEnd w:id="137"/>
          </w:p>
        </w:tc>
        <w:tc>
          <w:tcPr>
            <w:tcW w:w="3419" w:type="dxa"/>
          </w:tcPr>
          <w:p w14:paraId="6CDEC9C1" w14:textId="77777777" w:rsidR="003B036B" w:rsidRPr="002738CB" w:rsidRDefault="003B036B" w:rsidP="003B036B">
            <w:pPr>
              <w:spacing w:before="20" w:after="20"/>
            </w:pPr>
            <w:r w:rsidRPr="002738CB">
              <w:t>ICS2 Design Document for National Applications</w:t>
            </w:r>
          </w:p>
        </w:tc>
        <w:tc>
          <w:tcPr>
            <w:tcW w:w="2623" w:type="dxa"/>
          </w:tcPr>
          <w:p w14:paraId="39EEEB52" w14:textId="77777777" w:rsidR="003B036B" w:rsidRPr="002738CB" w:rsidRDefault="003B036B" w:rsidP="003B036B">
            <w:pPr>
              <w:spacing w:before="20" w:after="20"/>
            </w:pPr>
            <w:r w:rsidRPr="002738CB">
              <w:t>CD3-ICS2-DDNA</w:t>
            </w:r>
          </w:p>
        </w:tc>
        <w:tc>
          <w:tcPr>
            <w:tcW w:w="1281" w:type="dxa"/>
            <w:vAlign w:val="center"/>
          </w:tcPr>
          <w:p w14:paraId="1DC68C85" w14:textId="06B1E4E0" w:rsidR="003B036B" w:rsidRPr="002738CB" w:rsidRDefault="00876842" w:rsidP="00876842">
            <w:pPr>
              <w:spacing w:before="20" w:after="20"/>
            </w:pPr>
            <w:r>
              <w:t>4</w:t>
            </w:r>
            <w:r w:rsidR="003B036B" w:rsidRPr="002738CB">
              <w:t>.</w:t>
            </w:r>
            <w:r>
              <w:t>0</w:t>
            </w:r>
            <w:r w:rsidR="003B036B" w:rsidRPr="002738CB">
              <w:t>0</w:t>
            </w:r>
          </w:p>
        </w:tc>
      </w:tr>
      <w:tr w:rsidR="003B036B" w:rsidRPr="002738CB" w14:paraId="7EB38E4C" w14:textId="77777777" w:rsidTr="00816B0F">
        <w:trPr>
          <w:cantSplit/>
          <w:trHeight w:val="558"/>
          <w:jc w:val="center"/>
        </w:trPr>
        <w:tc>
          <w:tcPr>
            <w:tcW w:w="1033" w:type="dxa"/>
          </w:tcPr>
          <w:p w14:paraId="3C8F93DA" w14:textId="1E3869D8" w:rsidR="003B036B" w:rsidRPr="002738CB" w:rsidRDefault="003B036B" w:rsidP="003B036B">
            <w:pPr>
              <w:spacing w:before="20" w:after="20"/>
            </w:pPr>
            <w:bookmarkStart w:id="138" w:name="RD03"/>
            <w:r w:rsidRPr="002738CB">
              <w:t>[RD</w:t>
            </w:r>
            <w:r w:rsidR="00693734" w:rsidRPr="002738CB">
              <w:t>0</w:t>
            </w:r>
            <w:r w:rsidRPr="002738CB">
              <w:t>3]</w:t>
            </w:r>
            <w:bookmarkEnd w:id="138"/>
          </w:p>
        </w:tc>
        <w:tc>
          <w:tcPr>
            <w:tcW w:w="3419" w:type="dxa"/>
          </w:tcPr>
          <w:p w14:paraId="6B27EB82" w14:textId="65D0BDF4" w:rsidR="003B036B" w:rsidRPr="002738CB" w:rsidRDefault="003816CC" w:rsidP="003816CC">
            <w:pPr>
              <w:spacing w:before="20" w:after="20"/>
            </w:pPr>
            <w:r w:rsidRPr="002738CB">
              <w:t xml:space="preserve">ICS2 Common Functional System Specifications </w:t>
            </w:r>
          </w:p>
        </w:tc>
        <w:tc>
          <w:tcPr>
            <w:tcW w:w="2623" w:type="dxa"/>
          </w:tcPr>
          <w:p w14:paraId="7582C7D8" w14:textId="14141D4C" w:rsidR="003B036B" w:rsidRPr="002738CB" w:rsidRDefault="003816CC" w:rsidP="000E3FCC">
            <w:pPr>
              <w:spacing w:before="20" w:after="20"/>
            </w:pPr>
            <w:r w:rsidRPr="002738CB">
              <w:t>ICS2 CFSS</w:t>
            </w:r>
          </w:p>
        </w:tc>
        <w:tc>
          <w:tcPr>
            <w:tcW w:w="1281" w:type="dxa"/>
            <w:vAlign w:val="center"/>
          </w:tcPr>
          <w:p w14:paraId="35399FC8" w14:textId="0EF9D381" w:rsidR="003B036B" w:rsidRPr="002738CB" w:rsidRDefault="00166BA9" w:rsidP="00166BA9">
            <w:pPr>
              <w:spacing w:before="20" w:after="20"/>
            </w:pPr>
            <w:r>
              <w:t>2</w:t>
            </w:r>
            <w:r w:rsidR="00AD0696" w:rsidRPr="002738CB">
              <w:t>.</w:t>
            </w:r>
            <w:r>
              <w:t>00</w:t>
            </w:r>
          </w:p>
        </w:tc>
      </w:tr>
      <w:tr w:rsidR="003B036B" w:rsidRPr="002738CB" w14:paraId="73946F4E" w14:textId="77777777" w:rsidTr="00816B0F">
        <w:trPr>
          <w:cantSplit/>
          <w:trHeight w:val="303"/>
          <w:jc w:val="center"/>
        </w:trPr>
        <w:tc>
          <w:tcPr>
            <w:tcW w:w="1033" w:type="dxa"/>
          </w:tcPr>
          <w:p w14:paraId="50AD7179" w14:textId="4F14BEA0" w:rsidR="003B036B" w:rsidRPr="002738CB" w:rsidRDefault="003B036B" w:rsidP="003B036B">
            <w:pPr>
              <w:spacing w:before="20" w:after="20"/>
              <w:rPr>
                <w:szCs w:val="22"/>
              </w:rPr>
            </w:pPr>
            <w:bookmarkStart w:id="139" w:name="RD04"/>
            <w:r w:rsidRPr="002738CB">
              <w:rPr>
                <w:szCs w:val="22"/>
              </w:rPr>
              <w:t>[RD</w:t>
            </w:r>
            <w:r w:rsidR="00693734" w:rsidRPr="002738CB">
              <w:rPr>
                <w:szCs w:val="22"/>
              </w:rPr>
              <w:t>0</w:t>
            </w:r>
            <w:r w:rsidR="002A551B" w:rsidRPr="002738CB">
              <w:rPr>
                <w:szCs w:val="22"/>
              </w:rPr>
              <w:t>4</w:t>
            </w:r>
            <w:r w:rsidRPr="002738CB">
              <w:rPr>
                <w:szCs w:val="22"/>
              </w:rPr>
              <w:t>]</w:t>
            </w:r>
            <w:bookmarkEnd w:id="139"/>
          </w:p>
        </w:tc>
        <w:tc>
          <w:tcPr>
            <w:tcW w:w="3419" w:type="dxa"/>
          </w:tcPr>
          <w:p w14:paraId="28E71190" w14:textId="03759D75" w:rsidR="003B036B" w:rsidRPr="002738CB" w:rsidRDefault="00693734" w:rsidP="00034470">
            <w:pPr>
              <w:spacing w:before="20" w:after="20"/>
              <w:jc w:val="left"/>
            </w:pPr>
            <w:r w:rsidRPr="002738CB">
              <w:t xml:space="preserve">ICS2 </w:t>
            </w:r>
            <w:r w:rsidR="008924D0">
              <w:t xml:space="preserve"> Release 2 </w:t>
            </w:r>
            <w:r w:rsidRPr="002738CB">
              <w:t xml:space="preserve">End-to-End Test Scenarios </w:t>
            </w:r>
            <w:r w:rsidR="00E547B3">
              <w:t xml:space="preserve">for Member States </w:t>
            </w:r>
          </w:p>
        </w:tc>
        <w:tc>
          <w:tcPr>
            <w:tcW w:w="2623" w:type="dxa"/>
            <w:vAlign w:val="center"/>
          </w:tcPr>
          <w:p w14:paraId="43999CA6" w14:textId="4825B50E" w:rsidR="003B036B" w:rsidRPr="002738CB" w:rsidRDefault="00693734" w:rsidP="00034470">
            <w:pPr>
              <w:spacing w:before="20" w:after="20"/>
            </w:pPr>
            <w:r w:rsidRPr="002738CB">
              <w:t>ICS2</w:t>
            </w:r>
            <w:r w:rsidR="00E547B3">
              <w:t>-</w:t>
            </w:r>
            <w:r w:rsidR="008924D0">
              <w:t>R2-</w:t>
            </w:r>
            <w:r w:rsidRPr="002738CB">
              <w:t>E2ETS</w:t>
            </w:r>
            <w:r w:rsidR="00E547B3">
              <w:t>-MS</w:t>
            </w:r>
          </w:p>
        </w:tc>
        <w:tc>
          <w:tcPr>
            <w:tcW w:w="1281" w:type="dxa"/>
            <w:vAlign w:val="center"/>
          </w:tcPr>
          <w:p w14:paraId="771B7640" w14:textId="27F5CB78" w:rsidR="003B036B" w:rsidRPr="002738CB" w:rsidRDefault="00034470" w:rsidP="003B036B">
            <w:pPr>
              <w:spacing w:before="20" w:after="20"/>
            </w:pPr>
            <w:r>
              <w:t>1</w:t>
            </w:r>
            <w:r w:rsidR="00693734" w:rsidRPr="002738CB">
              <w:t>.0</w:t>
            </w:r>
            <w:r>
              <w:t>0</w:t>
            </w:r>
          </w:p>
        </w:tc>
      </w:tr>
      <w:tr w:rsidR="00034470" w:rsidRPr="002738CB" w14:paraId="58A62D59" w14:textId="77777777" w:rsidTr="00816B0F">
        <w:trPr>
          <w:cantSplit/>
          <w:trHeight w:val="303"/>
          <w:jc w:val="center"/>
        </w:trPr>
        <w:tc>
          <w:tcPr>
            <w:tcW w:w="1033" w:type="dxa"/>
          </w:tcPr>
          <w:p w14:paraId="04289702" w14:textId="4C025649" w:rsidR="00034470" w:rsidRPr="002738CB" w:rsidRDefault="00034470" w:rsidP="003B036B">
            <w:pPr>
              <w:spacing w:before="20" w:after="20"/>
              <w:rPr>
                <w:szCs w:val="22"/>
              </w:rPr>
            </w:pPr>
            <w:bookmarkStart w:id="140" w:name="RD05"/>
            <w:r>
              <w:rPr>
                <w:szCs w:val="22"/>
              </w:rPr>
              <w:t>[RD05]</w:t>
            </w:r>
            <w:bookmarkEnd w:id="140"/>
          </w:p>
        </w:tc>
        <w:tc>
          <w:tcPr>
            <w:tcW w:w="3419" w:type="dxa"/>
          </w:tcPr>
          <w:p w14:paraId="2435DECD" w14:textId="167C303A" w:rsidR="00034470" w:rsidRPr="002738CB" w:rsidRDefault="00034470" w:rsidP="00034470">
            <w:pPr>
              <w:spacing w:before="20" w:after="20"/>
              <w:jc w:val="left"/>
            </w:pPr>
            <w:r w:rsidRPr="002738CB">
              <w:t xml:space="preserve">ICS2 </w:t>
            </w:r>
            <w:r w:rsidR="008924D0">
              <w:t xml:space="preserve">Release 2 </w:t>
            </w:r>
            <w:r w:rsidRPr="002738CB">
              <w:t xml:space="preserve">End-to-End Test Scenarios </w:t>
            </w:r>
            <w:r>
              <w:t>for Economic Operators</w:t>
            </w:r>
          </w:p>
        </w:tc>
        <w:tc>
          <w:tcPr>
            <w:tcW w:w="2623" w:type="dxa"/>
            <w:vAlign w:val="center"/>
          </w:tcPr>
          <w:p w14:paraId="41B1255B" w14:textId="110A2C56" w:rsidR="00034470" w:rsidRPr="002738CB" w:rsidRDefault="00034470" w:rsidP="003B036B">
            <w:pPr>
              <w:spacing w:before="20" w:after="20"/>
            </w:pPr>
            <w:r w:rsidRPr="002738CB">
              <w:t>ICS2</w:t>
            </w:r>
            <w:r>
              <w:t>-</w:t>
            </w:r>
            <w:r w:rsidR="008924D0">
              <w:t>R2-</w:t>
            </w:r>
            <w:r w:rsidRPr="002738CB">
              <w:t>E2ETS</w:t>
            </w:r>
            <w:r>
              <w:t>-EO</w:t>
            </w:r>
          </w:p>
        </w:tc>
        <w:tc>
          <w:tcPr>
            <w:tcW w:w="1281" w:type="dxa"/>
            <w:vAlign w:val="center"/>
          </w:tcPr>
          <w:p w14:paraId="43F2E774" w14:textId="3A55436D" w:rsidR="00034470" w:rsidRPr="002738CB" w:rsidRDefault="00034470" w:rsidP="003B036B">
            <w:pPr>
              <w:spacing w:before="20" w:after="20"/>
            </w:pPr>
            <w:r>
              <w:t>1.00</w:t>
            </w:r>
          </w:p>
        </w:tc>
      </w:tr>
      <w:tr w:rsidR="003B036B" w:rsidRPr="002738CB" w14:paraId="06119AA5" w14:textId="77777777" w:rsidTr="00816B0F">
        <w:trPr>
          <w:cantSplit/>
          <w:trHeight w:val="303"/>
          <w:jc w:val="center"/>
        </w:trPr>
        <w:tc>
          <w:tcPr>
            <w:tcW w:w="1033" w:type="dxa"/>
          </w:tcPr>
          <w:p w14:paraId="207EFF7F" w14:textId="0FF68E36" w:rsidR="003B036B" w:rsidRPr="002738CB" w:rsidRDefault="00E741EB" w:rsidP="003B036B">
            <w:pPr>
              <w:spacing w:before="20" w:after="20"/>
            </w:pPr>
            <w:bookmarkStart w:id="141" w:name="RD06"/>
            <w:r w:rsidRPr="002738CB">
              <w:rPr>
                <w:szCs w:val="22"/>
              </w:rPr>
              <w:t>[RD</w:t>
            </w:r>
            <w:r w:rsidR="00693734" w:rsidRPr="002738CB">
              <w:rPr>
                <w:szCs w:val="22"/>
              </w:rPr>
              <w:t>0</w:t>
            </w:r>
            <w:r w:rsidR="00034470">
              <w:rPr>
                <w:szCs w:val="22"/>
              </w:rPr>
              <w:t>6</w:t>
            </w:r>
            <w:r w:rsidR="003B036B" w:rsidRPr="002738CB">
              <w:rPr>
                <w:szCs w:val="22"/>
              </w:rPr>
              <w:t>]</w:t>
            </w:r>
            <w:bookmarkEnd w:id="141"/>
          </w:p>
        </w:tc>
        <w:tc>
          <w:tcPr>
            <w:tcW w:w="3419" w:type="dxa"/>
          </w:tcPr>
          <w:p w14:paraId="431C5DDD" w14:textId="7FAC94E5" w:rsidR="003B036B" w:rsidRPr="002738CB" w:rsidRDefault="003B036B" w:rsidP="00E846E7">
            <w:pPr>
              <w:spacing w:before="20" w:after="20"/>
              <w:jc w:val="left"/>
            </w:pPr>
            <w:r w:rsidRPr="002738CB">
              <w:t xml:space="preserve">ICS2 Conformance Test </w:t>
            </w:r>
            <w:r w:rsidR="0060022F" w:rsidRPr="002738CB">
              <w:t>Organis</w:t>
            </w:r>
            <w:r w:rsidRPr="002738CB">
              <w:t>ation Document for Member States</w:t>
            </w:r>
            <w:r w:rsidR="00166BA9">
              <w:t xml:space="preserve"> for Release 2</w:t>
            </w:r>
          </w:p>
        </w:tc>
        <w:tc>
          <w:tcPr>
            <w:tcW w:w="2623" w:type="dxa"/>
            <w:vAlign w:val="center"/>
          </w:tcPr>
          <w:p w14:paraId="3249C000" w14:textId="77777777" w:rsidR="003B036B" w:rsidRPr="002738CB" w:rsidRDefault="003B036B" w:rsidP="003B036B">
            <w:pPr>
              <w:spacing w:before="20" w:after="20"/>
            </w:pPr>
            <w:r w:rsidRPr="002738CB">
              <w:t>TES-CTO-ICS2-MS</w:t>
            </w:r>
          </w:p>
        </w:tc>
        <w:tc>
          <w:tcPr>
            <w:tcW w:w="1281" w:type="dxa"/>
            <w:vAlign w:val="center"/>
          </w:tcPr>
          <w:p w14:paraId="52579C3C" w14:textId="500A4EB3" w:rsidR="003B036B" w:rsidRPr="002738CB" w:rsidRDefault="003B036B" w:rsidP="003B036B">
            <w:pPr>
              <w:spacing w:before="20" w:after="20"/>
            </w:pPr>
            <w:r w:rsidRPr="002738CB">
              <w:t>1.</w:t>
            </w:r>
            <w:r w:rsidR="00034470">
              <w:t>6</w:t>
            </w:r>
            <w:r w:rsidRPr="002738CB">
              <w:t>0</w:t>
            </w:r>
          </w:p>
        </w:tc>
      </w:tr>
    </w:tbl>
    <w:p w14:paraId="6C664E2E" w14:textId="77777777" w:rsidR="003B036B" w:rsidRPr="002738CB" w:rsidRDefault="003B036B" w:rsidP="003B036B">
      <w:pPr>
        <w:pStyle w:val="Caption"/>
        <w:rPr>
          <w:sz w:val="20"/>
          <w:szCs w:val="22"/>
        </w:rPr>
      </w:pPr>
      <w:bookmarkStart w:id="142" w:name="_Toc30755387"/>
      <w:bookmarkStart w:id="143" w:name="_Toc99366014"/>
      <w:r w:rsidRPr="002738CB">
        <w:rPr>
          <w:sz w:val="20"/>
          <w:szCs w:val="22"/>
        </w:rPr>
        <w:t xml:space="preserve">Table </w:t>
      </w:r>
      <w:r w:rsidRPr="002738CB">
        <w:rPr>
          <w:sz w:val="20"/>
          <w:szCs w:val="22"/>
        </w:rPr>
        <w:fldChar w:fldCharType="begin"/>
      </w:r>
      <w:r w:rsidRPr="002738CB">
        <w:rPr>
          <w:sz w:val="20"/>
          <w:szCs w:val="22"/>
        </w:rPr>
        <w:instrText xml:space="preserve"> SEQ Table \* ARABIC </w:instrText>
      </w:r>
      <w:r w:rsidRPr="002738CB">
        <w:rPr>
          <w:sz w:val="20"/>
          <w:szCs w:val="22"/>
        </w:rPr>
        <w:fldChar w:fldCharType="separate"/>
      </w:r>
      <w:r w:rsidRPr="009D7597">
        <w:rPr>
          <w:sz w:val="20"/>
          <w:szCs w:val="22"/>
        </w:rPr>
        <w:t>3</w:t>
      </w:r>
      <w:r w:rsidRPr="002738CB">
        <w:rPr>
          <w:sz w:val="20"/>
          <w:szCs w:val="22"/>
        </w:rPr>
        <w:fldChar w:fldCharType="end"/>
      </w:r>
      <w:r w:rsidRPr="009541E7">
        <w:rPr>
          <w:sz w:val="20"/>
          <w:szCs w:val="22"/>
        </w:rPr>
        <w:t>: Reference Documents</w:t>
      </w:r>
      <w:bookmarkEnd w:id="130"/>
      <w:bookmarkEnd w:id="131"/>
      <w:bookmarkEnd w:id="132"/>
      <w:bookmarkEnd w:id="133"/>
      <w:bookmarkEnd w:id="134"/>
      <w:bookmarkEnd w:id="135"/>
      <w:bookmarkEnd w:id="142"/>
      <w:bookmarkEnd w:id="143"/>
    </w:p>
    <w:p w14:paraId="2EF7EC69" w14:textId="78353548" w:rsidR="00C0259A" w:rsidRPr="002738CB" w:rsidRDefault="00C0259A" w:rsidP="00C0259A"/>
    <w:p w14:paraId="3974F0EA" w14:textId="7C578166" w:rsidR="00FD11FD" w:rsidRPr="009541E7" w:rsidRDefault="00F42D2A" w:rsidP="00556BD1">
      <w:pPr>
        <w:pStyle w:val="Heading1"/>
        <w:pageBreakBefore/>
        <w:numPr>
          <w:ilvl w:val="0"/>
          <w:numId w:val="70"/>
        </w:numPr>
        <w:tabs>
          <w:tab w:val="clear" w:pos="510"/>
        </w:tabs>
        <w:spacing w:before="240" w:line="240" w:lineRule="auto"/>
        <w:ind w:left="357" w:hanging="357"/>
        <w:jc w:val="left"/>
      </w:pPr>
      <w:bookmarkStart w:id="144" w:name="_Infrastructure_needs"/>
      <w:bookmarkStart w:id="145" w:name="_E2E_test_campaign"/>
      <w:bookmarkStart w:id="146" w:name="_Toc33713529"/>
      <w:bookmarkStart w:id="147" w:name="_Toc3388271"/>
      <w:bookmarkStart w:id="148" w:name="_Toc3485898"/>
      <w:bookmarkStart w:id="149" w:name="_Toc3973897"/>
      <w:bookmarkStart w:id="150" w:name="_Toc3977978"/>
      <w:bookmarkStart w:id="151" w:name="_Toc4068521"/>
      <w:bookmarkStart w:id="152" w:name="_Ref5196063"/>
      <w:bookmarkStart w:id="153" w:name="_Toc26887963"/>
      <w:bookmarkStart w:id="154" w:name="_Toc33713563"/>
      <w:bookmarkEnd w:id="144"/>
      <w:bookmarkEnd w:id="145"/>
      <w:r w:rsidRPr="002738CB">
        <w:lastRenderedPageBreak/>
        <w:t xml:space="preserve"> </w:t>
      </w:r>
      <w:bookmarkStart w:id="155" w:name="_Toc99365978"/>
      <w:r w:rsidRPr="002738CB">
        <w:t xml:space="preserve">E2E </w:t>
      </w:r>
      <w:r w:rsidR="006F1A40" w:rsidRPr="002738CB">
        <w:t>test campaign</w:t>
      </w:r>
      <w:bookmarkEnd w:id="155"/>
    </w:p>
    <w:p w14:paraId="2BE8C775" w14:textId="77777777" w:rsidR="00F42D2A" w:rsidRPr="002738CB" w:rsidRDefault="00F42D2A" w:rsidP="00556BD1">
      <w:pPr>
        <w:pStyle w:val="Heading2"/>
        <w:numPr>
          <w:ilvl w:val="1"/>
          <w:numId w:val="70"/>
        </w:numPr>
        <w:spacing w:before="120" w:after="120"/>
        <w:ind w:firstLine="335"/>
        <w:jc w:val="left"/>
      </w:pPr>
      <w:bookmarkStart w:id="156" w:name="_Toc99365979"/>
      <w:r w:rsidRPr="002738CB">
        <w:t>Scope of E2E campaign</w:t>
      </w:r>
      <w:bookmarkEnd w:id="156"/>
    </w:p>
    <w:p w14:paraId="55693271" w14:textId="5799A8C7" w:rsidR="006F1A40" w:rsidRPr="002738CB" w:rsidRDefault="006F1A40" w:rsidP="006F1A40">
      <w:pPr>
        <w:rPr>
          <w:szCs w:val="22"/>
          <w:lang w:eastAsia="nl-NL"/>
        </w:rPr>
      </w:pPr>
      <w:r w:rsidRPr="002738CB">
        <w:rPr>
          <w:szCs w:val="22"/>
          <w:lang w:eastAsia="nl-NL"/>
        </w:rPr>
        <w:t>It must be noted,</w:t>
      </w:r>
      <w:r w:rsidR="000E3FCC" w:rsidRPr="002738CB">
        <w:rPr>
          <w:szCs w:val="22"/>
          <w:lang w:eastAsia="nl-NL"/>
        </w:rPr>
        <w:t xml:space="preserve"> that</w:t>
      </w:r>
      <w:r w:rsidRPr="002738CB">
        <w:rPr>
          <w:szCs w:val="22"/>
          <w:lang w:eastAsia="nl-NL"/>
        </w:rPr>
        <w:t xml:space="preserve"> </w:t>
      </w:r>
      <w:r w:rsidR="00D05746" w:rsidRPr="002738CB">
        <w:rPr>
          <w:szCs w:val="22"/>
          <w:lang w:eastAsia="nl-NL"/>
        </w:rPr>
        <w:t>MS</w:t>
      </w:r>
      <w:r w:rsidRPr="002738CB">
        <w:rPr>
          <w:szCs w:val="22"/>
          <w:lang w:eastAsia="nl-NL"/>
        </w:rPr>
        <w:t xml:space="preserve"> can choose wh</w:t>
      </w:r>
      <w:r w:rsidR="00131952">
        <w:rPr>
          <w:szCs w:val="22"/>
          <w:lang w:eastAsia="nl-NL"/>
        </w:rPr>
        <w:t>ether to execute the E2E test campaign or not.</w:t>
      </w:r>
      <w:r w:rsidRPr="002738CB">
        <w:rPr>
          <w:szCs w:val="22"/>
          <w:lang w:eastAsia="nl-NL"/>
        </w:rPr>
        <w:t xml:space="preserve">. </w:t>
      </w:r>
      <w:r w:rsidR="00131952">
        <w:rPr>
          <w:szCs w:val="22"/>
          <w:lang w:eastAsia="nl-NL"/>
        </w:rPr>
        <w:t xml:space="preserve">However, the execution of the E2E test campaign </w:t>
      </w:r>
      <w:r w:rsidRPr="009541E7">
        <w:rPr>
          <w:szCs w:val="22"/>
          <w:lang w:eastAsia="nl-NL"/>
        </w:rPr>
        <w:t xml:space="preserve">is strongly recommended, as this will add confidence and assurance to the MSs and EOs before going live </w:t>
      </w:r>
      <w:r w:rsidR="00131952">
        <w:rPr>
          <w:szCs w:val="22"/>
          <w:lang w:eastAsia="nl-NL"/>
        </w:rPr>
        <w:t>o</w:t>
      </w:r>
      <w:r w:rsidRPr="009541E7">
        <w:rPr>
          <w:szCs w:val="22"/>
          <w:lang w:eastAsia="nl-NL"/>
        </w:rPr>
        <w:t xml:space="preserve">n </w:t>
      </w:r>
      <w:r w:rsidR="00495E08">
        <w:rPr>
          <w:szCs w:val="22"/>
          <w:lang w:eastAsia="nl-NL"/>
        </w:rPr>
        <w:t>1</w:t>
      </w:r>
      <w:r w:rsidR="00131952">
        <w:rPr>
          <w:szCs w:val="22"/>
          <w:lang w:eastAsia="nl-NL"/>
        </w:rPr>
        <w:t xml:space="preserve">st </w:t>
      </w:r>
      <w:r w:rsidRPr="009541E7">
        <w:rPr>
          <w:szCs w:val="22"/>
          <w:lang w:eastAsia="nl-NL"/>
        </w:rPr>
        <w:t>Marc</w:t>
      </w:r>
      <w:r w:rsidRPr="002738CB">
        <w:rPr>
          <w:szCs w:val="22"/>
          <w:lang w:eastAsia="nl-NL"/>
        </w:rPr>
        <w:t>h 202</w:t>
      </w:r>
      <w:r w:rsidR="00ED29F0">
        <w:rPr>
          <w:szCs w:val="22"/>
          <w:lang w:eastAsia="nl-NL"/>
        </w:rPr>
        <w:t>3</w:t>
      </w:r>
      <w:r w:rsidRPr="002738CB">
        <w:rPr>
          <w:szCs w:val="22"/>
          <w:lang w:eastAsia="nl-NL"/>
        </w:rPr>
        <w:t>.</w:t>
      </w:r>
    </w:p>
    <w:p w14:paraId="1E449B40" w14:textId="77777777" w:rsidR="00556AFB" w:rsidRDefault="006F1A40" w:rsidP="00BA0296">
      <w:r w:rsidRPr="00556BD1">
        <w:t xml:space="preserve">The scope of E2E campaign is to execute the ICS2 business workflow as close as possible to real business operations </w:t>
      </w:r>
      <w:r w:rsidR="00495E08">
        <w:t>by</w:t>
      </w:r>
      <w:r w:rsidR="00556AFB">
        <w:t>:</w:t>
      </w:r>
    </w:p>
    <w:p w14:paraId="33548D12" w14:textId="3CECC0DF" w:rsidR="00556AFB" w:rsidRPr="00E0109F" w:rsidRDefault="00556AFB" w:rsidP="00556BD1">
      <w:pPr>
        <w:pStyle w:val="ListParagraph"/>
        <w:numPr>
          <w:ilvl w:val="0"/>
          <w:numId w:val="93"/>
        </w:numPr>
      </w:pPr>
      <w:r w:rsidRPr="00E547B3">
        <w:t xml:space="preserve">creating </w:t>
      </w:r>
      <w:r w:rsidR="009C6AAE" w:rsidRPr="00E547B3">
        <w:t xml:space="preserve">groups of </w:t>
      </w:r>
      <w:r w:rsidRPr="00E547B3">
        <w:t>testing part</w:t>
      </w:r>
      <w:r w:rsidR="009C6AAE" w:rsidRPr="00E547B3">
        <w:t>ners</w:t>
      </w:r>
      <w:r w:rsidRPr="00E547B3">
        <w:t xml:space="preserve"> involving</w:t>
      </w:r>
      <w:r w:rsidR="00131952">
        <w:t xml:space="preserve"> multiple</w:t>
      </w:r>
      <w:r w:rsidRPr="00E547B3">
        <w:t xml:space="preserve"> EO</w:t>
      </w:r>
      <w:r w:rsidR="00131952">
        <w:t>s submitting ENS filings and other messages (e.g. referrals responses, arrival and presentation notifications, etc.), and MSs with their relevant roles (RMS, IMS, OMS, MS of Presentation, MS of Control, etc.),</w:t>
      </w:r>
      <w:r w:rsidRPr="00E547B3">
        <w:t xml:space="preserve"> where the main role is </w:t>
      </w:r>
      <w:r w:rsidRPr="00E0109F">
        <w:t xml:space="preserve">designated to </w:t>
      </w:r>
      <w:r w:rsidR="00131952">
        <w:t xml:space="preserve">the </w:t>
      </w:r>
      <w:r w:rsidRPr="00E0109F">
        <w:t>RMS;</w:t>
      </w:r>
    </w:p>
    <w:p w14:paraId="6222554D" w14:textId="343A92BC" w:rsidR="00AB2299" w:rsidRPr="00E547B3" w:rsidRDefault="00495E08" w:rsidP="00556BD1">
      <w:pPr>
        <w:pStyle w:val="ListParagraph"/>
        <w:numPr>
          <w:ilvl w:val="0"/>
          <w:numId w:val="93"/>
        </w:numPr>
      </w:pPr>
      <w:r w:rsidRPr="00E0109F">
        <w:t xml:space="preserve">using </w:t>
      </w:r>
      <w:r w:rsidR="00AB2299" w:rsidRPr="00E547B3">
        <w:rPr>
          <w:szCs w:val="22"/>
          <w:lang w:eastAsia="nl-NL"/>
        </w:rPr>
        <w:t>business accurate</w:t>
      </w:r>
      <w:r w:rsidRPr="00E0109F">
        <w:t xml:space="preserve"> data </w:t>
      </w:r>
      <w:r w:rsidR="00AB2299" w:rsidRPr="00E0109F">
        <w:t>p</w:t>
      </w:r>
      <w:r w:rsidRPr="00E0109F">
        <w:t xml:space="preserve">rovided by </w:t>
      </w:r>
      <w:r w:rsidR="009C569A">
        <w:t>DG TAXUD</w:t>
      </w:r>
      <w:r w:rsidRPr="00E0109F">
        <w:t xml:space="preserve"> and MS </w:t>
      </w:r>
      <w:r w:rsidR="00E547B3">
        <w:fldChar w:fldCharType="begin"/>
      </w:r>
      <w:r w:rsidR="00E547B3">
        <w:instrText xml:space="preserve"> REF RD04 \h </w:instrText>
      </w:r>
      <w:r w:rsidR="00E547B3">
        <w:fldChar w:fldCharType="separate"/>
      </w:r>
      <w:r w:rsidR="00E547B3" w:rsidRPr="002738CB">
        <w:rPr>
          <w:szCs w:val="22"/>
        </w:rPr>
        <w:t>[RD04]</w:t>
      </w:r>
      <w:r w:rsidR="00E547B3">
        <w:fldChar w:fldCharType="end"/>
      </w:r>
      <w:r w:rsidR="00034470">
        <w:t xml:space="preserve"> and </w:t>
      </w:r>
      <w:r w:rsidR="00034470">
        <w:fldChar w:fldCharType="begin"/>
      </w:r>
      <w:r w:rsidR="00034470">
        <w:instrText xml:space="preserve"> REF RD05 \h </w:instrText>
      </w:r>
      <w:r w:rsidR="00034470">
        <w:fldChar w:fldCharType="separate"/>
      </w:r>
      <w:r w:rsidR="00034470">
        <w:rPr>
          <w:szCs w:val="22"/>
        </w:rPr>
        <w:t>[RD05]</w:t>
      </w:r>
      <w:r w:rsidR="00034470">
        <w:fldChar w:fldCharType="end"/>
      </w:r>
      <w:r w:rsidR="00AB2299" w:rsidRPr="00E547B3">
        <w:t>;</w:t>
      </w:r>
    </w:p>
    <w:p w14:paraId="24C47A8B" w14:textId="39DA16BC" w:rsidR="00556AFB" w:rsidRPr="00E547B3" w:rsidRDefault="00E547B3" w:rsidP="00556BD1">
      <w:pPr>
        <w:pStyle w:val="ListParagraph"/>
        <w:numPr>
          <w:ilvl w:val="0"/>
          <w:numId w:val="93"/>
        </w:numPr>
      </w:pPr>
      <w:r w:rsidRPr="00556BD1">
        <w:t xml:space="preserve">all ICS2 </w:t>
      </w:r>
      <w:r w:rsidR="00AB2299" w:rsidRPr="00E547B3">
        <w:t xml:space="preserve">components </w:t>
      </w:r>
      <w:r w:rsidRPr="00556BD1">
        <w:t xml:space="preserve">on MS and EO side </w:t>
      </w:r>
      <w:r w:rsidR="006A04D9">
        <w:t>being</w:t>
      </w:r>
      <w:r w:rsidR="00AB2299" w:rsidRPr="00E547B3">
        <w:t xml:space="preserve"> involved</w:t>
      </w:r>
      <w:r w:rsidRPr="00556BD1">
        <w:t xml:space="preserve"> in testing process (e.g. risk engine, presentation system);</w:t>
      </w:r>
    </w:p>
    <w:p w14:paraId="2A04229E" w14:textId="49235C4D" w:rsidR="00556AFB" w:rsidRPr="00E547B3" w:rsidRDefault="006F1A40" w:rsidP="00556BD1">
      <w:pPr>
        <w:pStyle w:val="ListParagraph"/>
        <w:numPr>
          <w:ilvl w:val="0"/>
          <w:numId w:val="93"/>
        </w:numPr>
      </w:pPr>
      <w:r w:rsidRPr="00556BD1">
        <w:t>verify</w:t>
      </w:r>
      <w:r w:rsidR="00556AFB" w:rsidRPr="00E547B3">
        <w:t>ing</w:t>
      </w:r>
      <w:r w:rsidRPr="00556BD1">
        <w:t xml:space="preserve"> whether the results are as per the </w:t>
      </w:r>
      <w:r w:rsidRPr="00556BD1">
        <w:fldChar w:fldCharType="begin"/>
      </w:r>
      <w:r w:rsidRPr="00556BD1">
        <w:instrText xml:space="preserve"> REF RD03 \h </w:instrText>
      </w:r>
      <w:r w:rsidR="00E547B3">
        <w:instrText xml:space="preserve"> \* MERGEFORMAT </w:instrText>
      </w:r>
      <w:r w:rsidRPr="00556BD1">
        <w:fldChar w:fldCharType="separate"/>
      </w:r>
      <w:r w:rsidRPr="00556BD1">
        <w:t>[RD03]</w:t>
      </w:r>
      <w:r w:rsidRPr="00556BD1">
        <w:fldChar w:fldCharType="end"/>
      </w:r>
      <w:r w:rsidRPr="00556BD1">
        <w:t xml:space="preserve">. </w:t>
      </w:r>
    </w:p>
    <w:p w14:paraId="526BE2A6" w14:textId="512816CA" w:rsidR="00BA0296" w:rsidRPr="00556AFB" w:rsidRDefault="00475F49" w:rsidP="00556AFB">
      <w:pPr>
        <w:rPr>
          <w:highlight w:val="yellow"/>
        </w:rPr>
      </w:pPr>
      <w:r>
        <w:t>DG TAXUD ICS2 Team</w:t>
      </w:r>
      <w:r w:rsidR="004B0833">
        <w:rPr>
          <w:lang w:val="en"/>
        </w:rPr>
        <w:t xml:space="preserve"> will create test data</w:t>
      </w:r>
      <w:r w:rsidR="009E4223">
        <w:rPr>
          <w:lang w:val="en"/>
        </w:rPr>
        <w:t xml:space="preserve"> which should be supplemented to</w:t>
      </w:r>
      <w:r w:rsidR="004B0833">
        <w:rPr>
          <w:lang w:val="en"/>
        </w:rPr>
        <w:t xml:space="preserve"> EOs participating in E2E campaign. </w:t>
      </w:r>
    </w:p>
    <w:p w14:paraId="679941D6" w14:textId="5B1841B8" w:rsidR="00F42D2A" w:rsidRPr="002738CB" w:rsidRDefault="00F42D2A" w:rsidP="00F42D2A">
      <w:pPr>
        <w:pStyle w:val="Heading2"/>
        <w:numPr>
          <w:ilvl w:val="1"/>
          <w:numId w:val="70"/>
        </w:numPr>
        <w:spacing w:after="180"/>
        <w:jc w:val="left"/>
      </w:pPr>
      <w:bookmarkStart w:id="157" w:name="_Toc99365980"/>
      <w:r w:rsidRPr="002738CB">
        <w:t>E2E campaign objectives</w:t>
      </w:r>
      <w:bookmarkEnd w:id="157"/>
    </w:p>
    <w:p w14:paraId="7D7F90E5" w14:textId="4C9E0EDA" w:rsidR="00F42D2A" w:rsidRPr="002738CB" w:rsidRDefault="00F42D2A" w:rsidP="00F42D2A">
      <w:pPr>
        <w:rPr>
          <w:szCs w:val="22"/>
        </w:rPr>
      </w:pPr>
      <w:r w:rsidRPr="002738CB">
        <w:rPr>
          <w:szCs w:val="22"/>
        </w:rPr>
        <w:t>The objectives of the E2E campaign can be summarised as follow:</w:t>
      </w:r>
    </w:p>
    <w:p w14:paraId="21E69F73" w14:textId="77777777" w:rsidR="00F42D2A" w:rsidRPr="002738CB" w:rsidRDefault="00F42D2A" w:rsidP="00F42D2A">
      <w:pPr>
        <w:pStyle w:val="ListParagraph"/>
        <w:numPr>
          <w:ilvl w:val="0"/>
          <w:numId w:val="56"/>
        </w:numPr>
        <w:spacing w:before="60" w:after="60"/>
        <w:rPr>
          <w:szCs w:val="22"/>
        </w:rPr>
      </w:pPr>
      <w:r w:rsidRPr="002738CB">
        <w:rPr>
          <w:szCs w:val="22"/>
        </w:rPr>
        <w:t>To ensure that a minimum of business processes are executed as per agreement;</w:t>
      </w:r>
    </w:p>
    <w:p w14:paraId="277FB4CD" w14:textId="439C7CB0" w:rsidR="00F42D2A" w:rsidRPr="009541E7" w:rsidRDefault="00F42D2A" w:rsidP="00F42D2A">
      <w:pPr>
        <w:pStyle w:val="ListParagraph"/>
        <w:numPr>
          <w:ilvl w:val="0"/>
          <w:numId w:val="56"/>
        </w:numPr>
        <w:spacing w:before="60" w:after="60"/>
        <w:rPr>
          <w:szCs w:val="22"/>
        </w:rPr>
      </w:pPr>
      <w:r w:rsidRPr="002738CB">
        <w:rPr>
          <w:szCs w:val="22"/>
        </w:rPr>
        <w:t>To ensure that MS</w:t>
      </w:r>
      <w:r w:rsidR="008B544B">
        <w:rPr>
          <w:szCs w:val="22"/>
        </w:rPr>
        <w:t>s’</w:t>
      </w:r>
      <w:r w:rsidRPr="002738CB">
        <w:rPr>
          <w:szCs w:val="22"/>
        </w:rPr>
        <w:t xml:space="preserve"> components that need to interact with ICS2 system are </w:t>
      </w:r>
      <w:r w:rsidR="0007539C" w:rsidRPr="002738CB">
        <w:rPr>
          <w:szCs w:val="22"/>
        </w:rPr>
        <w:t xml:space="preserve">receiving and </w:t>
      </w:r>
      <w:r w:rsidRPr="002738CB">
        <w:rPr>
          <w:szCs w:val="22"/>
        </w:rPr>
        <w:t>providing the necessary input and output data (e.g. risk analysis</w:t>
      </w:r>
      <w:r w:rsidR="0007539C" w:rsidRPr="002738CB">
        <w:rPr>
          <w:szCs w:val="22"/>
        </w:rPr>
        <w:t xml:space="preserve"> requests and their results</w:t>
      </w:r>
      <w:r w:rsidRPr="002738CB">
        <w:rPr>
          <w:szCs w:val="22"/>
        </w:rPr>
        <w:t>, presentation, referrals)</w:t>
      </w:r>
      <w:r w:rsidR="00556AFB">
        <w:rPr>
          <w:szCs w:val="22"/>
        </w:rPr>
        <w:t xml:space="preserve"> and data can actually be received </w:t>
      </w:r>
      <w:r w:rsidR="00FC537F">
        <w:rPr>
          <w:szCs w:val="22"/>
        </w:rPr>
        <w:t>from</w:t>
      </w:r>
      <w:r w:rsidR="00556AFB">
        <w:rPr>
          <w:szCs w:val="22"/>
        </w:rPr>
        <w:t xml:space="preserve"> EO;</w:t>
      </w:r>
    </w:p>
    <w:p w14:paraId="6947F4E3" w14:textId="48310B8E" w:rsidR="00F42D2A" w:rsidRPr="009541E7" w:rsidRDefault="00F42D2A" w:rsidP="00F42D2A">
      <w:pPr>
        <w:pStyle w:val="ListParagraph"/>
        <w:numPr>
          <w:ilvl w:val="0"/>
          <w:numId w:val="56"/>
        </w:numPr>
        <w:spacing w:before="60" w:after="60"/>
        <w:rPr>
          <w:szCs w:val="22"/>
        </w:rPr>
      </w:pPr>
      <w:r w:rsidRPr="002738CB">
        <w:rPr>
          <w:szCs w:val="22"/>
        </w:rPr>
        <w:t>To ensure that EO</w:t>
      </w:r>
      <w:r w:rsidR="008B544B">
        <w:rPr>
          <w:szCs w:val="22"/>
        </w:rPr>
        <w:t>s’</w:t>
      </w:r>
      <w:r w:rsidRPr="002738CB">
        <w:rPr>
          <w:szCs w:val="22"/>
        </w:rPr>
        <w:t xml:space="preserve"> components that need to interact with ICS2 system are providing the necessary</w:t>
      </w:r>
      <w:r w:rsidR="00CD7167" w:rsidRPr="002738CB">
        <w:rPr>
          <w:szCs w:val="22"/>
        </w:rPr>
        <w:t xml:space="preserve"> output </w:t>
      </w:r>
      <w:r w:rsidRPr="002738CB">
        <w:rPr>
          <w:szCs w:val="22"/>
        </w:rPr>
        <w:t>data and</w:t>
      </w:r>
      <w:r w:rsidR="00CD7167" w:rsidRPr="002738CB">
        <w:rPr>
          <w:szCs w:val="22"/>
        </w:rPr>
        <w:t xml:space="preserve"> are able to receive necessary input data</w:t>
      </w:r>
      <w:r w:rsidRPr="002738CB">
        <w:rPr>
          <w:szCs w:val="22"/>
        </w:rPr>
        <w:t xml:space="preserve"> on the receiving end (e.g. ENS filing, notifications</w:t>
      </w:r>
      <w:r w:rsidR="00CD7167" w:rsidRPr="002738CB">
        <w:rPr>
          <w:szCs w:val="22"/>
        </w:rPr>
        <w:t>, responses to referrals</w:t>
      </w:r>
      <w:r w:rsidRPr="002738CB">
        <w:rPr>
          <w:szCs w:val="22"/>
        </w:rPr>
        <w:t>)</w:t>
      </w:r>
      <w:r w:rsidR="00556AFB">
        <w:rPr>
          <w:szCs w:val="22"/>
        </w:rPr>
        <w:t xml:space="preserve"> and data can actually be received by MS;</w:t>
      </w:r>
    </w:p>
    <w:p w14:paraId="088A8F32" w14:textId="65D66A34" w:rsidR="00F42D2A" w:rsidRPr="002738CB" w:rsidRDefault="00F42D2A" w:rsidP="00F42D2A">
      <w:pPr>
        <w:pStyle w:val="ListParagraph"/>
        <w:numPr>
          <w:ilvl w:val="0"/>
          <w:numId w:val="56"/>
        </w:numPr>
        <w:spacing w:before="60" w:after="60"/>
        <w:rPr>
          <w:szCs w:val="22"/>
        </w:rPr>
      </w:pPr>
      <w:r w:rsidRPr="002738CB">
        <w:rPr>
          <w:szCs w:val="22"/>
        </w:rPr>
        <w:t>To ensure</w:t>
      </w:r>
      <w:r w:rsidR="006A04D9">
        <w:rPr>
          <w:szCs w:val="22"/>
        </w:rPr>
        <w:t xml:space="preserve"> that</w:t>
      </w:r>
      <w:r w:rsidRPr="002738CB">
        <w:rPr>
          <w:szCs w:val="22"/>
        </w:rPr>
        <w:t xml:space="preserve"> the </w:t>
      </w:r>
      <w:r w:rsidR="00556AFB">
        <w:rPr>
          <w:szCs w:val="22"/>
        </w:rPr>
        <w:t>business accurate</w:t>
      </w:r>
      <w:r w:rsidRPr="002738CB">
        <w:rPr>
          <w:szCs w:val="22"/>
        </w:rPr>
        <w:t xml:space="preserve"> data </w:t>
      </w:r>
      <w:r w:rsidRPr="009541E7">
        <w:rPr>
          <w:szCs w:val="22"/>
        </w:rPr>
        <w:t>is exchanged between the stakeholders (components) and the quality of data is acceptable and readable;</w:t>
      </w:r>
    </w:p>
    <w:p w14:paraId="7C3E99FF" w14:textId="7862C944" w:rsidR="00F42D2A" w:rsidRPr="002738CB" w:rsidRDefault="00F42D2A" w:rsidP="00DF2D39">
      <w:pPr>
        <w:pStyle w:val="ListParagraph"/>
        <w:numPr>
          <w:ilvl w:val="0"/>
          <w:numId w:val="56"/>
        </w:numPr>
        <w:spacing w:before="60" w:after="60"/>
        <w:rPr>
          <w:szCs w:val="22"/>
        </w:rPr>
      </w:pPr>
      <w:r w:rsidRPr="002738CB">
        <w:rPr>
          <w:szCs w:val="22"/>
        </w:rPr>
        <w:t xml:space="preserve">To assess the responsiveness of the MSs and EOs with regards to certain events/messages, e.g. referrals. </w:t>
      </w:r>
    </w:p>
    <w:p w14:paraId="785B7078" w14:textId="77777777" w:rsidR="00F42D2A" w:rsidRPr="002738CB" w:rsidRDefault="00F42D2A" w:rsidP="00F42D2A">
      <w:pPr>
        <w:pStyle w:val="Heading2"/>
        <w:numPr>
          <w:ilvl w:val="1"/>
          <w:numId w:val="70"/>
        </w:numPr>
        <w:spacing w:after="180"/>
        <w:jc w:val="left"/>
      </w:pPr>
      <w:bookmarkStart w:id="158" w:name="_Toc99365981"/>
      <w:r w:rsidRPr="002738CB">
        <w:t>Pre-requisites to participate in E2E campaign</w:t>
      </w:r>
      <w:bookmarkEnd w:id="158"/>
      <w:r w:rsidRPr="002738CB">
        <w:t xml:space="preserve"> </w:t>
      </w:r>
    </w:p>
    <w:p w14:paraId="588DB963" w14:textId="7EA70CD3" w:rsidR="00705725" w:rsidRPr="002738CB" w:rsidRDefault="006A04D9" w:rsidP="00F42D2A">
      <w:r>
        <w:t xml:space="preserve">Each </w:t>
      </w:r>
      <w:r w:rsidR="00F42D2A" w:rsidRPr="002738CB">
        <w:t>MS willing to participate in E2E</w:t>
      </w:r>
      <w:r w:rsidR="00705725" w:rsidRPr="002738CB">
        <w:t>:</w:t>
      </w:r>
    </w:p>
    <w:p w14:paraId="66F6ACD8" w14:textId="66067366" w:rsidR="00F42D2A" w:rsidRPr="002738CB" w:rsidRDefault="00F42D2A" w:rsidP="006F1A40">
      <w:pPr>
        <w:pStyle w:val="ListParagraph"/>
        <w:numPr>
          <w:ilvl w:val="0"/>
          <w:numId w:val="91"/>
        </w:numPr>
      </w:pPr>
      <w:r w:rsidRPr="002738CB">
        <w:t>is familiar with CT Organisation document</w:t>
      </w:r>
      <w:r w:rsidR="00353FC0">
        <w:t xml:space="preserve"> for Release 2</w:t>
      </w:r>
      <w:r w:rsidRPr="002738CB">
        <w:t xml:space="preserve"> </w:t>
      </w:r>
      <w:r w:rsidR="00034470">
        <w:fldChar w:fldCharType="begin"/>
      </w:r>
      <w:r w:rsidR="00034470">
        <w:instrText xml:space="preserve"> REF RD06 \h </w:instrText>
      </w:r>
      <w:r w:rsidR="00034470">
        <w:fldChar w:fldCharType="separate"/>
      </w:r>
      <w:r w:rsidR="00034470" w:rsidRPr="002738CB">
        <w:rPr>
          <w:szCs w:val="22"/>
        </w:rPr>
        <w:t>[RD0</w:t>
      </w:r>
      <w:r w:rsidR="00034470">
        <w:rPr>
          <w:szCs w:val="22"/>
        </w:rPr>
        <w:t>6</w:t>
      </w:r>
      <w:r w:rsidR="00034470" w:rsidRPr="002738CB">
        <w:rPr>
          <w:szCs w:val="22"/>
        </w:rPr>
        <w:t>]</w:t>
      </w:r>
      <w:r w:rsidR="00034470">
        <w:fldChar w:fldCharType="end"/>
      </w:r>
      <w:r w:rsidRPr="009541E7">
        <w:t xml:space="preserve"> </w:t>
      </w:r>
      <w:r w:rsidRPr="002738CB">
        <w:t>and procedures and has successfully executed the Co</w:t>
      </w:r>
      <w:r w:rsidR="00705725" w:rsidRPr="002738CB">
        <w:t>nformance Testing;</w:t>
      </w:r>
    </w:p>
    <w:p w14:paraId="18F18401" w14:textId="1EAE0F5E" w:rsidR="00512305" w:rsidRPr="002738CB" w:rsidRDefault="00512305" w:rsidP="006F1A40">
      <w:pPr>
        <w:pStyle w:val="ListParagraph"/>
        <w:numPr>
          <w:ilvl w:val="0"/>
          <w:numId w:val="91"/>
        </w:numPr>
      </w:pPr>
      <w:r w:rsidRPr="002738CB">
        <w:t>has configured CT environment in accordance with the CT Organisation document</w:t>
      </w:r>
      <w:r w:rsidR="00353FC0">
        <w:t xml:space="preserve"> for Release 2</w:t>
      </w:r>
      <w:r w:rsidRPr="002738CB">
        <w:t xml:space="preserve"> </w:t>
      </w:r>
      <w:r w:rsidR="00034470">
        <w:fldChar w:fldCharType="begin"/>
      </w:r>
      <w:r w:rsidR="00034470">
        <w:instrText xml:space="preserve"> REF RD06 \h </w:instrText>
      </w:r>
      <w:r w:rsidR="00034470">
        <w:fldChar w:fldCharType="separate"/>
      </w:r>
      <w:r w:rsidR="00034470" w:rsidRPr="002738CB">
        <w:rPr>
          <w:szCs w:val="22"/>
        </w:rPr>
        <w:t>[RD0</w:t>
      </w:r>
      <w:r w:rsidR="00034470">
        <w:rPr>
          <w:szCs w:val="22"/>
        </w:rPr>
        <w:t>6</w:t>
      </w:r>
      <w:r w:rsidR="00034470" w:rsidRPr="002738CB">
        <w:rPr>
          <w:szCs w:val="22"/>
        </w:rPr>
        <w:t>]</w:t>
      </w:r>
      <w:r w:rsidR="00034470">
        <w:fldChar w:fldCharType="end"/>
      </w:r>
      <w:r w:rsidRPr="009541E7">
        <w:t>;</w:t>
      </w:r>
    </w:p>
    <w:p w14:paraId="408F01D8" w14:textId="4F870440" w:rsidR="00BA0296" w:rsidRPr="002738CB" w:rsidRDefault="00BA0296" w:rsidP="006F1A40">
      <w:pPr>
        <w:pStyle w:val="ListParagraph"/>
        <w:numPr>
          <w:ilvl w:val="0"/>
          <w:numId w:val="91"/>
        </w:numPr>
      </w:pPr>
      <w:r w:rsidRPr="002738CB">
        <w:t xml:space="preserve">is familiar with the E2E </w:t>
      </w:r>
      <w:r w:rsidR="004554E6" w:rsidRPr="002738CB">
        <w:t>Test Scenarios</w:t>
      </w:r>
      <w:r w:rsidRPr="002738CB">
        <w:t xml:space="preserve"> document</w:t>
      </w:r>
      <w:r w:rsidR="00353FC0">
        <w:t>s</w:t>
      </w:r>
      <w:r w:rsidRPr="002738CB">
        <w:t xml:space="preserve"> </w:t>
      </w:r>
      <w:r w:rsidRPr="002738CB">
        <w:fldChar w:fldCharType="begin"/>
      </w:r>
      <w:r w:rsidRPr="002738CB">
        <w:instrText xml:space="preserve"> REF RD04 \h </w:instrText>
      </w:r>
      <w:r w:rsidRPr="002738CB">
        <w:fldChar w:fldCharType="separate"/>
      </w:r>
      <w:r w:rsidRPr="002738CB">
        <w:rPr>
          <w:szCs w:val="22"/>
        </w:rPr>
        <w:t>[RD04]</w:t>
      </w:r>
      <w:r w:rsidRPr="002738CB">
        <w:fldChar w:fldCharType="end"/>
      </w:r>
      <w:r w:rsidR="00034470">
        <w:t xml:space="preserve"> and </w:t>
      </w:r>
      <w:r w:rsidR="00034470">
        <w:fldChar w:fldCharType="begin"/>
      </w:r>
      <w:r w:rsidR="00034470">
        <w:instrText xml:space="preserve"> REF RD05 \h </w:instrText>
      </w:r>
      <w:r w:rsidR="00034470">
        <w:fldChar w:fldCharType="separate"/>
      </w:r>
      <w:r w:rsidR="00034470">
        <w:rPr>
          <w:szCs w:val="22"/>
        </w:rPr>
        <w:t>[RD05]</w:t>
      </w:r>
      <w:r w:rsidR="00034470">
        <w:fldChar w:fldCharType="end"/>
      </w:r>
      <w:r w:rsidRPr="009541E7">
        <w:t>;</w:t>
      </w:r>
    </w:p>
    <w:p w14:paraId="6F77B0A1" w14:textId="1EE66365" w:rsidR="00705725" w:rsidRPr="002738CB" w:rsidRDefault="006A04D9" w:rsidP="00705725">
      <w:pPr>
        <w:pStyle w:val="ListParagraph"/>
        <w:numPr>
          <w:ilvl w:val="0"/>
          <w:numId w:val="91"/>
        </w:numPr>
      </w:pPr>
      <w:r>
        <w:t xml:space="preserve">is </w:t>
      </w:r>
      <w:r w:rsidR="00705725" w:rsidRPr="002738CB">
        <w:t>will</w:t>
      </w:r>
      <w:r w:rsidR="006F1A40" w:rsidRPr="002738CB">
        <w:t>ing to</w:t>
      </w:r>
      <w:r w:rsidR="00705725" w:rsidRPr="002738CB">
        <w:t xml:space="preserve"> take up the role of RMS</w:t>
      </w:r>
      <w:r w:rsidR="00131952">
        <w:t xml:space="preserve"> </w:t>
      </w:r>
      <w:r w:rsidR="00892915">
        <w:t xml:space="preserve">, </w:t>
      </w:r>
      <w:r>
        <w:t>which</w:t>
      </w:r>
      <w:r w:rsidR="00705725" w:rsidRPr="002738CB">
        <w:t xml:space="preserve"> needs to organise the campaign(s) in accordance to an agreed approach with participating partner(s)</w:t>
      </w:r>
      <w:r w:rsidR="00131952">
        <w:t>;</w:t>
      </w:r>
    </w:p>
    <w:p w14:paraId="7C87F354" w14:textId="073CBA71" w:rsidR="006F1A40" w:rsidRPr="002738CB" w:rsidRDefault="00BA0296" w:rsidP="00BA0296">
      <w:pPr>
        <w:pStyle w:val="ListParagraph"/>
        <w:numPr>
          <w:ilvl w:val="0"/>
          <w:numId w:val="91"/>
        </w:numPr>
      </w:pPr>
      <w:r w:rsidRPr="002738CB">
        <w:t xml:space="preserve">can participate as IMS/OMS if </w:t>
      </w:r>
      <w:r w:rsidR="00D30CF9">
        <w:t>EO in the respective MS is not willing to participate in the E2E campaign</w:t>
      </w:r>
      <w:r w:rsidRPr="002738CB">
        <w:t>.</w:t>
      </w:r>
    </w:p>
    <w:p w14:paraId="2BF17C82" w14:textId="3EBB7B46" w:rsidR="001530D4" w:rsidRPr="002738CB" w:rsidRDefault="001530D4" w:rsidP="00723729">
      <w:pPr>
        <w:pStyle w:val="Heading1"/>
        <w:pageBreakBefore/>
        <w:numPr>
          <w:ilvl w:val="0"/>
          <w:numId w:val="70"/>
        </w:numPr>
        <w:tabs>
          <w:tab w:val="clear" w:pos="510"/>
        </w:tabs>
        <w:spacing w:before="240" w:after="240" w:line="240" w:lineRule="auto"/>
        <w:jc w:val="left"/>
      </w:pPr>
      <w:bookmarkStart w:id="159" w:name="_Infrastructure_needs_1"/>
      <w:bookmarkStart w:id="160" w:name="_Toc99365982"/>
      <w:bookmarkEnd w:id="159"/>
      <w:r w:rsidRPr="002738CB">
        <w:lastRenderedPageBreak/>
        <w:t>Infrastructure needs</w:t>
      </w:r>
      <w:bookmarkEnd w:id="146"/>
      <w:bookmarkEnd w:id="160"/>
      <w:r w:rsidRPr="002738CB">
        <w:t xml:space="preserve"> </w:t>
      </w:r>
    </w:p>
    <w:p w14:paraId="6A42553A" w14:textId="77777777" w:rsidR="001530D4" w:rsidRPr="009D7597" w:rsidRDefault="001530D4" w:rsidP="00B05BC7">
      <w:pPr>
        <w:pStyle w:val="Heading3"/>
        <w:numPr>
          <w:ilvl w:val="1"/>
          <w:numId w:val="70"/>
        </w:numPr>
        <w:suppressAutoHyphens w:val="0"/>
        <w:spacing w:after="180"/>
        <w:jc w:val="left"/>
        <w:rPr>
          <w:lang w:val="en-GB"/>
        </w:rPr>
      </w:pPr>
      <w:bookmarkStart w:id="161" w:name="_Toc99365983"/>
      <w:r w:rsidRPr="009D7597">
        <w:rPr>
          <w:lang w:val="en-GB"/>
        </w:rPr>
        <w:t>Summary of infrastructure and environment</w:t>
      </w:r>
      <w:bookmarkEnd w:id="161"/>
    </w:p>
    <w:p w14:paraId="0DCC6F49" w14:textId="4C0C1A00" w:rsidR="001530D4" w:rsidRDefault="001530D4" w:rsidP="001530D4">
      <w:pPr>
        <w:rPr>
          <w:szCs w:val="22"/>
          <w:lang w:eastAsia="nl-NL"/>
        </w:rPr>
      </w:pPr>
      <w:bookmarkStart w:id="162" w:name="_Toc33713532"/>
      <w:r w:rsidRPr="009541E7">
        <w:rPr>
          <w:lang w:eastAsia="x-none"/>
        </w:rPr>
        <w:t xml:space="preserve">The </w:t>
      </w:r>
      <w:r w:rsidRPr="002738CB">
        <w:rPr>
          <w:lang w:eastAsia="x-none"/>
        </w:rPr>
        <w:t xml:space="preserve">following sections present the necessary elements of the Conformance Environment infrastructure that should be taken into consideration by the intended audience of the </w:t>
      </w:r>
      <w:r w:rsidR="004057E3" w:rsidRPr="002738CB">
        <w:rPr>
          <w:lang w:eastAsia="x-none"/>
        </w:rPr>
        <w:t>E2E</w:t>
      </w:r>
      <w:r w:rsidRPr="002738CB">
        <w:rPr>
          <w:lang w:eastAsia="x-none"/>
        </w:rPr>
        <w:t xml:space="preserve">. </w:t>
      </w:r>
      <w:r w:rsidRPr="002738CB">
        <w:rPr>
          <w:lang w:eastAsia="nl-NL"/>
        </w:rPr>
        <w:t xml:space="preserve">For a description of the components consisting </w:t>
      </w:r>
      <w:r w:rsidR="00CF0F42" w:rsidRPr="002738CB">
        <w:rPr>
          <w:lang w:eastAsia="nl-NL"/>
        </w:rPr>
        <w:t xml:space="preserve">the </w:t>
      </w:r>
      <w:r w:rsidRPr="002738CB">
        <w:rPr>
          <w:lang w:eastAsia="nl-NL"/>
        </w:rPr>
        <w:t>ICS2 and generally for the architecture of ICS2 system</w:t>
      </w:r>
      <w:r w:rsidRPr="009541E7">
        <w:rPr>
          <w:rStyle w:val="FootnoteReference"/>
          <w:lang w:eastAsia="nl-NL"/>
        </w:rPr>
        <w:footnoteReference w:id="2"/>
      </w:r>
      <w:r w:rsidRPr="009541E7">
        <w:rPr>
          <w:lang w:eastAsia="nl-NL"/>
        </w:rPr>
        <w:t xml:space="preserve"> please refer to ICS2 Design Blueprint </w:t>
      </w:r>
      <w:r w:rsidRPr="002738CB">
        <w:rPr>
          <w:szCs w:val="22"/>
          <w:lang w:eastAsia="nl-NL"/>
        </w:rPr>
        <w:t xml:space="preserve">document </w:t>
      </w:r>
      <w:r w:rsidR="00693734" w:rsidRPr="002738CB">
        <w:rPr>
          <w:szCs w:val="22"/>
          <w:highlight w:val="yellow"/>
          <w:lang w:eastAsia="nl-NL"/>
        </w:rPr>
        <w:fldChar w:fldCharType="begin"/>
      </w:r>
      <w:r w:rsidR="00693734" w:rsidRPr="002738CB">
        <w:rPr>
          <w:szCs w:val="22"/>
          <w:lang w:eastAsia="nl-NL"/>
        </w:rPr>
        <w:instrText xml:space="preserve"> REF RD01 \h </w:instrText>
      </w:r>
      <w:r w:rsidR="00693734" w:rsidRPr="002738CB">
        <w:rPr>
          <w:szCs w:val="22"/>
          <w:highlight w:val="yellow"/>
          <w:lang w:eastAsia="nl-NL"/>
        </w:rPr>
      </w:r>
      <w:r w:rsidR="00693734" w:rsidRPr="002738CB">
        <w:rPr>
          <w:szCs w:val="22"/>
          <w:highlight w:val="yellow"/>
          <w:lang w:eastAsia="nl-NL"/>
        </w:rPr>
        <w:fldChar w:fldCharType="separate"/>
      </w:r>
      <w:r w:rsidR="00693734" w:rsidRPr="002738CB">
        <w:rPr>
          <w:szCs w:val="22"/>
        </w:rPr>
        <w:t>[RD01]</w:t>
      </w:r>
      <w:r w:rsidR="00693734" w:rsidRPr="002738CB">
        <w:rPr>
          <w:szCs w:val="22"/>
          <w:highlight w:val="yellow"/>
          <w:lang w:eastAsia="nl-NL"/>
        </w:rPr>
        <w:fldChar w:fldCharType="end"/>
      </w:r>
      <w:r w:rsidRPr="009541E7">
        <w:rPr>
          <w:szCs w:val="22"/>
          <w:lang w:eastAsia="nl-NL"/>
        </w:rPr>
        <w:t>.</w:t>
      </w:r>
    </w:p>
    <w:p w14:paraId="074E4AA5" w14:textId="1FA2C33B" w:rsidR="00547388" w:rsidRPr="002738CB" w:rsidRDefault="00547388" w:rsidP="001530D4">
      <w:pPr>
        <w:rPr>
          <w:szCs w:val="22"/>
          <w:lang w:eastAsia="nl-NL"/>
        </w:rPr>
      </w:pPr>
      <w:r>
        <w:rPr>
          <w:szCs w:val="22"/>
          <w:lang w:eastAsia="nl-NL"/>
        </w:rPr>
        <w:t>In ICS2 Release 2 the STI provides a Shared Trader Portal (STP) for web-based user connection</w:t>
      </w:r>
      <w:r w:rsidR="00BD0089">
        <w:rPr>
          <w:szCs w:val="22"/>
          <w:lang w:eastAsia="nl-NL"/>
        </w:rPr>
        <w:t xml:space="preserve"> (see Figure 1)</w:t>
      </w:r>
      <w:r>
        <w:rPr>
          <w:szCs w:val="22"/>
          <w:lang w:eastAsia="nl-NL"/>
        </w:rPr>
        <w:t>. Through STP</w:t>
      </w:r>
      <w:r w:rsidR="00BD0089">
        <w:rPr>
          <w:szCs w:val="22"/>
          <w:lang w:eastAsia="nl-NL"/>
        </w:rPr>
        <w:t xml:space="preserve"> the EOs</w:t>
      </w:r>
      <w:r>
        <w:rPr>
          <w:szCs w:val="22"/>
          <w:lang w:eastAsia="nl-NL"/>
        </w:rPr>
        <w:t xml:space="preserve"> will be able </w:t>
      </w:r>
      <w:r>
        <w:t>to lodge</w:t>
      </w:r>
      <w:r w:rsidR="00BD0089">
        <w:t>, amend</w:t>
      </w:r>
      <w:r>
        <w:t xml:space="preserve"> and invalidate ENS filings</w:t>
      </w:r>
      <w:r w:rsidR="00BD0089">
        <w:t>,</w:t>
      </w:r>
      <w:r>
        <w:t xml:space="preserve"> </w:t>
      </w:r>
      <w:r w:rsidR="00BD0089">
        <w:t>as well as follow up further CR notification and necessary interactions.</w:t>
      </w:r>
      <w:r w:rsidR="00404593">
        <w:t xml:space="preserve"> If certain EOs wish to use STI STP during the E2E testing campaign, this should be notified in advance to DG TAXUD</w:t>
      </w:r>
      <w:r w:rsidR="00CE2B63">
        <w:rPr>
          <w:rStyle w:val="FootnoteReference"/>
        </w:rPr>
        <w:footnoteReference w:id="3"/>
      </w:r>
      <w:r w:rsidR="00404593">
        <w:t>. It is important to note that only filings done through STI STP can be managed through STI STP (unlike ones made though STI).</w:t>
      </w:r>
    </w:p>
    <w:bookmarkStart w:id="163" w:name="_Hlk497392654"/>
    <w:p w14:paraId="76D5F57E" w14:textId="254E5657" w:rsidR="001530D4" w:rsidRPr="002738CB" w:rsidRDefault="00EC5F5B" w:rsidP="001530D4">
      <w:pPr>
        <w:pStyle w:val="Text2"/>
        <w:jc w:val="center"/>
      </w:pPr>
      <w:r>
        <w:rPr>
          <w:rFonts w:ascii="Times New Roman" w:hAnsi="Times New Roman"/>
          <w:noProof/>
          <w:lang w:eastAsia="en-GB"/>
        </w:rPr>
        <w:lastRenderedPageBreak/>
        <mc:AlternateContent>
          <mc:Choice Requires="wps">
            <w:drawing>
              <wp:anchor distT="0" distB="0" distL="114300" distR="114300" simplePos="0" relativeHeight="251659264" behindDoc="0" locked="0" layoutInCell="1" allowOverlap="1" wp14:anchorId="49531A8D" wp14:editId="3B59FFF7">
                <wp:simplePos x="0" y="0"/>
                <wp:positionH relativeFrom="column">
                  <wp:posOffset>475349</wp:posOffset>
                </wp:positionH>
                <wp:positionV relativeFrom="paragraph">
                  <wp:posOffset>3509172</wp:posOffset>
                </wp:positionV>
                <wp:extent cx="779721" cy="318977"/>
                <wp:effectExtent l="0" t="0" r="20955" b="24130"/>
                <wp:wrapNone/>
                <wp:docPr id="2" name="Rectangle 2"/>
                <wp:cNvGraphicFramePr/>
                <a:graphic xmlns:a="http://schemas.openxmlformats.org/drawingml/2006/main">
                  <a:graphicData uri="http://schemas.microsoft.com/office/word/2010/wordprocessingShape">
                    <wps:wsp>
                      <wps:cNvSpPr/>
                      <wps:spPr>
                        <a:xfrm>
                          <a:off x="0" y="0"/>
                          <a:ext cx="779721" cy="318977"/>
                        </a:xfrm>
                        <a:prstGeom prst="rect">
                          <a:avLst/>
                        </a:prstGeom>
                      </wps:spPr>
                      <wps:style>
                        <a:lnRef idx="3">
                          <a:schemeClr val="lt1"/>
                        </a:lnRef>
                        <a:fillRef idx="1">
                          <a:schemeClr val="accent1"/>
                        </a:fillRef>
                        <a:effectRef idx="1">
                          <a:schemeClr val="accent1"/>
                        </a:effectRef>
                        <a:fontRef idx="minor">
                          <a:schemeClr val="lt1"/>
                        </a:fontRef>
                      </wps:style>
                      <wps:txbx>
                        <w:txbxContent>
                          <w:p w14:paraId="779CCE76" w14:textId="61EDC43C" w:rsidR="004B637B" w:rsidRPr="005B1BCF" w:rsidRDefault="004B637B" w:rsidP="005B1BCF">
                            <w:pPr>
                              <w:jc w:val="center"/>
                              <w:rPr>
                                <w:rFonts w:asciiTheme="minorHAnsi" w:hAnsiTheme="minorHAnsi" w:cstheme="minorHAnsi"/>
                                <w:sz w:val="16"/>
                                <w:szCs w:val="16"/>
                                <w:lang w:val="it-CH"/>
                              </w:rPr>
                            </w:pPr>
                            <w:r w:rsidRPr="005B1BCF">
                              <w:rPr>
                                <w:rFonts w:asciiTheme="minorHAnsi" w:hAnsiTheme="minorHAnsi" w:cstheme="minorHAnsi"/>
                                <w:sz w:val="16"/>
                                <w:szCs w:val="16"/>
                                <w:lang w:val="it-CH"/>
                              </w:rPr>
                              <w:t>STI STP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531A8D" id="Rectangle 2" o:spid="_x0000_s1027" style="position:absolute;left:0;text-align:left;margin-left:37.45pt;margin-top:276.3pt;width:61.4pt;height:2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" fillcolor="#5b9bd5 [3204]" strokecolor="white [3201]" strokeweight="1.5pt">
                <v:textbox>
                  <w:txbxContent>
                    <w:p w14:paraId="779CCE76" w14:textId="61EDC43C" w:rsidR="004B637B" w:rsidRPr="005B1BCF" w:rsidRDefault="004B637B" w:rsidP="005B1BCF">
                      <w:pPr>
                        <w:jc w:val="center"/>
                        <w:rPr>
                          <w:rFonts w:asciiTheme="minorHAnsi" w:hAnsiTheme="minorHAnsi" w:cstheme="minorHAnsi"/>
                          <w:sz w:val="16"/>
                          <w:szCs w:val="16"/>
                          <w:lang w:val="it-CH"/>
                        </w:rPr>
                      </w:pPr>
                      <w:r w:rsidRPr="005B1BCF">
                        <w:rPr>
                          <w:rFonts w:asciiTheme="minorHAnsi" w:hAnsiTheme="minorHAnsi" w:cstheme="minorHAnsi"/>
                          <w:sz w:val="16"/>
                          <w:szCs w:val="16"/>
                          <w:lang w:val="it-CH"/>
                        </w:rPr>
                        <w:t>STI STP</w:t>
                      </w:r>
                    </w:p>
                  </w:txbxContent>
                </v:textbox>
              </v:rect>
            </w:pict>
          </mc:Fallback>
        </mc:AlternateContent>
      </w:r>
      <w:r w:rsidR="00CB23A4" w:rsidRPr="00947AEB">
        <w:rPr>
          <w:rFonts w:ascii="Times New Roman" w:hAnsi="Times New Roman"/>
          <w:noProof/>
          <w:lang w:eastAsia="en-GB"/>
        </w:rPr>
        <w:drawing>
          <wp:inline distT="0" distB="0" distL="0" distR="0" wp14:anchorId="76E2447F" wp14:editId="25DACA06">
            <wp:extent cx="5400040" cy="7139940"/>
            <wp:effectExtent l="0" t="0" r="0" b="0"/>
            <wp:docPr id="14" name="Picture 1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00040" cy="7139940"/>
                    </a:xfrm>
                    <a:prstGeom prst="rect">
                      <a:avLst/>
                    </a:prstGeom>
                  </pic:spPr>
                </pic:pic>
              </a:graphicData>
            </a:graphic>
          </wp:inline>
        </w:drawing>
      </w:r>
      <w:r w:rsidR="001530D4" w:rsidRPr="009541E7">
        <w:t xml:space="preserve"> </w:t>
      </w:r>
      <w:r w:rsidR="001530D4" w:rsidRPr="002738CB" w:rsidDel="004421C8">
        <w:t xml:space="preserve"> </w:t>
      </w:r>
    </w:p>
    <w:p w14:paraId="0937E8E6" w14:textId="224F91B4" w:rsidR="001530D4" w:rsidRPr="009541E7" w:rsidRDefault="001530D4" w:rsidP="001530D4">
      <w:pPr>
        <w:pStyle w:val="Caption"/>
        <w:keepNext/>
        <w:rPr>
          <w:sz w:val="20"/>
          <w:szCs w:val="20"/>
        </w:rPr>
      </w:pPr>
      <w:bookmarkStart w:id="164" w:name="_Ref409516734"/>
      <w:bookmarkStart w:id="165" w:name="_Toc423362174"/>
      <w:bookmarkStart w:id="166" w:name="_Toc498614164"/>
      <w:bookmarkStart w:id="167" w:name="_Ref507500192"/>
      <w:bookmarkStart w:id="168" w:name="_Toc509402852"/>
      <w:bookmarkStart w:id="169" w:name="_Toc510014665"/>
      <w:bookmarkStart w:id="170" w:name="_Toc510022966"/>
      <w:bookmarkStart w:id="171" w:name="_Toc525912225"/>
      <w:bookmarkStart w:id="172" w:name="_Toc24559262"/>
      <w:bookmarkStart w:id="173" w:name="_Toc99366016"/>
      <w:r w:rsidRPr="002738CB">
        <w:rPr>
          <w:sz w:val="20"/>
          <w:szCs w:val="20"/>
        </w:rPr>
        <w:t xml:space="preserve">Figure </w:t>
      </w:r>
      <w:r w:rsidRPr="00556BD1">
        <w:rPr>
          <w:sz w:val="20"/>
          <w:szCs w:val="20"/>
        </w:rPr>
        <w:fldChar w:fldCharType="begin"/>
      </w:r>
      <w:r w:rsidRPr="00556BD1">
        <w:rPr>
          <w:sz w:val="20"/>
          <w:szCs w:val="20"/>
        </w:rPr>
        <w:instrText xml:space="preserve"> SEQ Figure \* ARABIC </w:instrText>
      </w:r>
      <w:r w:rsidRPr="00556BD1">
        <w:rPr>
          <w:sz w:val="20"/>
          <w:szCs w:val="20"/>
        </w:rPr>
        <w:fldChar w:fldCharType="separate"/>
      </w:r>
      <w:r w:rsidR="00980A17" w:rsidRPr="00556BD1">
        <w:rPr>
          <w:sz w:val="20"/>
          <w:szCs w:val="20"/>
        </w:rPr>
        <w:t>2</w:t>
      </w:r>
      <w:r w:rsidRPr="00556BD1">
        <w:rPr>
          <w:sz w:val="20"/>
          <w:szCs w:val="20"/>
        </w:rPr>
        <w:fldChar w:fldCharType="end"/>
      </w:r>
      <w:bookmarkEnd w:id="164"/>
      <w:r w:rsidRPr="009541E7">
        <w:rPr>
          <w:sz w:val="20"/>
          <w:szCs w:val="20"/>
        </w:rPr>
        <w:t xml:space="preserve">: </w:t>
      </w:r>
      <w:bookmarkEnd w:id="165"/>
      <w:r w:rsidRPr="009541E7">
        <w:rPr>
          <w:sz w:val="20"/>
          <w:szCs w:val="20"/>
        </w:rPr>
        <w:t xml:space="preserve">ICS2 </w:t>
      </w:r>
      <w:bookmarkEnd w:id="166"/>
      <w:bookmarkEnd w:id="167"/>
      <w:bookmarkEnd w:id="168"/>
      <w:bookmarkEnd w:id="169"/>
      <w:bookmarkEnd w:id="170"/>
      <w:bookmarkEnd w:id="171"/>
      <w:r w:rsidRPr="002738CB">
        <w:rPr>
          <w:sz w:val="20"/>
          <w:szCs w:val="20"/>
        </w:rPr>
        <w:t>System Architecture</w:t>
      </w:r>
      <w:bookmarkEnd w:id="172"/>
      <w:bookmarkEnd w:id="173"/>
    </w:p>
    <w:p w14:paraId="40EE786D" w14:textId="77777777" w:rsidR="001530D4" w:rsidRPr="00556BD1" w:rsidRDefault="001530D4" w:rsidP="00B05BC7">
      <w:pPr>
        <w:pStyle w:val="Heading3"/>
        <w:numPr>
          <w:ilvl w:val="1"/>
          <w:numId w:val="70"/>
        </w:numPr>
        <w:rPr>
          <w:szCs w:val="26"/>
          <w:lang w:val="en-GB"/>
        </w:rPr>
      </w:pPr>
      <w:bookmarkStart w:id="174" w:name="_Toc40198447"/>
      <w:bookmarkStart w:id="175" w:name="_Ref42706447"/>
      <w:bookmarkStart w:id="176" w:name="_Toc99365984"/>
      <w:bookmarkStart w:id="177" w:name="_Ref40421198"/>
      <w:bookmarkEnd w:id="162"/>
      <w:bookmarkEnd w:id="163"/>
      <w:r w:rsidRPr="00556BD1">
        <w:rPr>
          <w:szCs w:val="26"/>
          <w:lang w:val="en-GB"/>
        </w:rPr>
        <w:t>Communications Requirements</w:t>
      </w:r>
      <w:bookmarkEnd w:id="174"/>
      <w:bookmarkEnd w:id="175"/>
      <w:bookmarkEnd w:id="176"/>
    </w:p>
    <w:p w14:paraId="178EC245" w14:textId="77777777" w:rsidR="001530D4" w:rsidRPr="009541E7" w:rsidRDefault="001530D4" w:rsidP="001530D4">
      <w:pPr>
        <w:rPr>
          <w:lang w:eastAsia="nl-NL"/>
        </w:rPr>
      </w:pPr>
      <w:r w:rsidRPr="009541E7">
        <w:rPr>
          <w:lang w:eastAsia="nl-NL"/>
        </w:rPr>
        <w:t xml:space="preserve">The communication requirements describe all communication means that allow the ICS2 components (e.g. CR, NES, etc.) to communicate with their users and other components. </w:t>
      </w:r>
      <w:r w:rsidRPr="002738CB">
        <w:rPr>
          <w:lang w:eastAsia="nl-NL"/>
        </w:rPr>
        <w:t xml:space="preserve">CCN2Ng is the trans-European exchanges platform that will be used to expose the service operations between CR and NESs. </w:t>
      </w:r>
      <w:r w:rsidRPr="002738CB">
        <w:rPr>
          <w:lang w:eastAsia="nl-NL"/>
        </w:rPr>
        <w:lastRenderedPageBreak/>
        <w:t>Additionally, CCN2Ng will be used to identify and authenticate MS users to access the ICS2 CR Web Interface and ICS2 Monitoring and Business statistics solution.</w:t>
      </w:r>
    </w:p>
    <w:bookmarkEnd w:id="177"/>
    <w:p w14:paraId="0DD7265F" w14:textId="77777777" w:rsidR="001530D4" w:rsidRPr="002738CB" w:rsidRDefault="001530D4" w:rsidP="00B05BC7">
      <w:pPr>
        <w:pStyle w:val="Heading4"/>
        <w:numPr>
          <w:ilvl w:val="2"/>
          <w:numId w:val="70"/>
        </w:numPr>
        <w:tabs>
          <w:tab w:val="clear" w:pos="1049"/>
        </w:tabs>
        <w:spacing w:before="240" w:after="180" w:line="240" w:lineRule="auto"/>
        <w:jc w:val="left"/>
      </w:pPr>
      <w:r w:rsidRPr="002738CB">
        <w:t>Communication Protocols</w:t>
      </w:r>
    </w:p>
    <w:p w14:paraId="0E56EC1A" w14:textId="305A4B22" w:rsidR="001530D4" w:rsidRPr="00556BD1" w:rsidRDefault="001530D4" w:rsidP="001530D4">
      <w:pPr>
        <w:rPr>
          <w:lang w:eastAsia="en-US"/>
        </w:rPr>
      </w:pPr>
      <w:r w:rsidRPr="00556BD1">
        <w:t>The System-to-System communication between the system components (CR and NES) will be performed over the CCN2Ng platform using the asynchronous “One-Way” connectivity service, which uses SOAP over HTTP requests over the internal network. CCN2Ng network</w:t>
      </w:r>
      <w:r w:rsidR="00224342">
        <w:t xml:space="preserve"> and JMS</w:t>
      </w:r>
      <w:r w:rsidRPr="00556BD1">
        <w:t xml:space="preserve"> will also be used for the communication between the web user interface components and user's browser.</w:t>
      </w:r>
      <w:r w:rsidR="00B4533B" w:rsidRPr="00556BD1">
        <w:rPr>
          <w:lang w:eastAsia="en-US"/>
        </w:rPr>
        <w:t xml:space="preserve"> </w:t>
      </w:r>
    </w:p>
    <w:p w14:paraId="37AC4DCE" w14:textId="77777777" w:rsidR="001530D4" w:rsidRPr="002738CB" w:rsidRDefault="001530D4" w:rsidP="00B05BC7">
      <w:pPr>
        <w:pStyle w:val="Heading4"/>
        <w:numPr>
          <w:ilvl w:val="2"/>
          <w:numId w:val="70"/>
        </w:numPr>
        <w:tabs>
          <w:tab w:val="clear" w:pos="1049"/>
        </w:tabs>
        <w:spacing w:before="240" w:after="180" w:line="240" w:lineRule="auto"/>
        <w:jc w:val="left"/>
      </w:pPr>
      <w:bookmarkStart w:id="178" w:name="_Toc30755610"/>
      <w:bookmarkStart w:id="179" w:name="_Toc30755701"/>
      <w:bookmarkStart w:id="180" w:name="_Toc33713443"/>
      <w:bookmarkStart w:id="181" w:name="_Toc33713533"/>
      <w:bookmarkStart w:id="182" w:name="_Toc401680027"/>
      <w:bookmarkStart w:id="183" w:name="_Toc413683203"/>
      <w:bookmarkStart w:id="184" w:name="_Toc419280520"/>
      <w:bookmarkStart w:id="185" w:name="_Toc433986841"/>
      <w:bookmarkStart w:id="186" w:name="_Toc506474583"/>
      <w:bookmarkEnd w:id="178"/>
      <w:bookmarkEnd w:id="179"/>
      <w:bookmarkEnd w:id="180"/>
      <w:bookmarkEnd w:id="181"/>
      <w:r w:rsidRPr="009541E7">
        <w:t>Security</w:t>
      </w:r>
      <w:bookmarkEnd w:id="182"/>
      <w:bookmarkEnd w:id="183"/>
      <w:bookmarkEnd w:id="184"/>
      <w:bookmarkEnd w:id="185"/>
      <w:bookmarkEnd w:id="186"/>
    </w:p>
    <w:p w14:paraId="68319FB1" w14:textId="503336A9" w:rsidR="001530D4" w:rsidRPr="00556BD1" w:rsidRDefault="001530D4" w:rsidP="001530D4">
      <w:r w:rsidRPr="00556BD1">
        <w:t xml:space="preserve">The security relies at the CCN2Ng infrastructure. The </w:t>
      </w:r>
      <w:r w:rsidR="00224342">
        <w:t>NTI</w:t>
      </w:r>
      <w:r w:rsidRPr="00556BD1">
        <w:t>, CR and NES services that are accessible through CCN2Ng will be protected using CCN2Ng Endpoint authentication and authorisation. Specifically, the security will be handled by a username/password token that will identify a technical user.</w:t>
      </w:r>
      <w:r w:rsidR="00224342">
        <w:t xml:space="preserve"> The interactions between STI and CR occur over JMS.</w:t>
      </w:r>
    </w:p>
    <w:p w14:paraId="2800AB51" w14:textId="0C2F7C66" w:rsidR="001530D4" w:rsidRPr="002738CB" w:rsidRDefault="001530D4" w:rsidP="00B05BC7">
      <w:pPr>
        <w:pStyle w:val="Heading4"/>
        <w:numPr>
          <w:ilvl w:val="2"/>
          <w:numId w:val="70"/>
        </w:numPr>
        <w:tabs>
          <w:tab w:val="clear" w:pos="1049"/>
        </w:tabs>
        <w:spacing w:before="240" w:after="180" w:line="240" w:lineRule="auto"/>
        <w:jc w:val="left"/>
      </w:pPr>
      <w:bookmarkStart w:id="187" w:name="_Toc39490090"/>
      <w:bookmarkStart w:id="188" w:name="_Toc37751367"/>
      <w:r w:rsidRPr="009541E7">
        <w:t>CCN2Ng Prerequisites</w:t>
      </w:r>
      <w:bookmarkEnd w:id="187"/>
      <w:bookmarkEnd w:id="188"/>
    </w:p>
    <w:p w14:paraId="1A83815F" w14:textId="56E569CA" w:rsidR="001530D4" w:rsidRPr="009541E7" w:rsidRDefault="001530D4" w:rsidP="00693734">
      <w:pPr>
        <w:rPr>
          <w:rStyle w:val="Heading1Char1"/>
          <w:b w:val="0"/>
          <w:sz w:val="22"/>
          <w:lang w:eastAsia="en-GB"/>
        </w:rPr>
      </w:pPr>
      <w:r w:rsidRPr="00556BD1">
        <w:rPr>
          <w:lang w:eastAsia="en-US"/>
        </w:rPr>
        <w:t>The communication between the system components will be performed over the CCN2Ng platform using the asynchronous “One-Way” connectivity service</w:t>
      </w:r>
      <w:r w:rsidR="00693734" w:rsidRPr="00556BD1">
        <w:rPr>
          <w:lang w:eastAsia="en-US"/>
        </w:rPr>
        <w:t xml:space="preserve"> and a number of web services (WS) implemented in National and Common domain. For more details please see Section 2.3 of </w:t>
      </w:r>
      <w:r w:rsidR="006F1A40" w:rsidRPr="00556BD1">
        <w:rPr>
          <w:lang w:eastAsia="en-US"/>
        </w:rPr>
        <w:t xml:space="preserve">CTOD </w:t>
      </w:r>
      <w:r w:rsidR="00034470">
        <w:rPr>
          <w:lang w:eastAsia="en-US"/>
        </w:rPr>
        <w:fldChar w:fldCharType="begin"/>
      </w:r>
      <w:r w:rsidR="00034470">
        <w:rPr>
          <w:lang w:eastAsia="en-US"/>
        </w:rPr>
        <w:instrText xml:space="preserve"> REF RD06 \h </w:instrText>
      </w:r>
      <w:r w:rsidR="00034470">
        <w:rPr>
          <w:lang w:eastAsia="en-US"/>
        </w:rPr>
      </w:r>
      <w:r w:rsidR="00034470">
        <w:rPr>
          <w:lang w:eastAsia="en-US"/>
        </w:rPr>
        <w:fldChar w:fldCharType="separate"/>
      </w:r>
      <w:r w:rsidR="00034470" w:rsidRPr="002738CB">
        <w:rPr>
          <w:szCs w:val="22"/>
        </w:rPr>
        <w:t>[RD0</w:t>
      </w:r>
      <w:r w:rsidR="00034470">
        <w:rPr>
          <w:szCs w:val="22"/>
        </w:rPr>
        <w:t>6</w:t>
      </w:r>
      <w:r w:rsidR="00034470" w:rsidRPr="002738CB">
        <w:rPr>
          <w:szCs w:val="22"/>
        </w:rPr>
        <w:t>]</w:t>
      </w:r>
      <w:r w:rsidR="00034470">
        <w:rPr>
          <w:lang w:eastAsia="en-US"/>
        </w:rPr>
        <w:fldChar w:fldCharType="end"/>
      </w:r>
      <w:r w:rsidRPr="00556BD1">
        <w:rPr>
          <w:lang w:eastAsia="en-US"/>
        </w:rPr>
        <w:t xml:space="preserve">. </w:t>
      </w:r>
    </w:p>
    <w:p w14:paraId="2C93A5EB" w14:textId="7CEF43DB" w:rsidR="00C33D6B" w:rsidRPr="002738CB" w:rsidRDefault="00C33D6B" w:rsidP="00B05BC7">
      <w:pPr>
        <w:pStyle w:val="Heading1"/>
        <w:numPr>
          <w:ilvl w:val="0"/>
          <w:numId w:val="70"/>
        </w:numPr>
        <w:rPr>
          <w:rStyle w:val="Heading1Char1"/>
          <w:b/>
          <w:bCs/>
          <w:smallCaps w:val="0"/>
        </w:rPr>
      </w:pPr>
      <w:bookmarkStart w:id="189" w:name="_E2E_Testing_Organisation"/>
      <w:bookmarkStart w:id="190" w:name="_Toc99365985"/>
      <w:bookmarkEnd w:id="189"/>
      <w:r w:rsidRPr="002738CB">
        <w:rPr>
          <w:rStyle w:val="Heading1Char1"/>
          <w:b/>
          <w:bCs/>
        </w:rPr>
        <w:t>E2E Testing Organisation</w:t>
      </w:r>
      <w:bookmarkEnd w:id="190"/>
    </w:p>
    <w:p w14:paraId="3751055C" w14:textId="5F4CEE18" w:rsidR="00C33D6B" w:rsidRPr="002738CB" w:rsidRDefault="00C33D6B" w:rsidP="00C76CC8">
      <w:pPr>
        <w:pStyle w:val="Heading2"/>
        <w:numPr>
          <w:ilvl w:val="1"/>
          <w:numId w:val="70"/>
        </w:numPr>
        <w:spacing w:after="180"/>
        <w:jc w:val="left"/>
      </w:pPr>
      <w:bookmarkStart w:id="191" w:name="_Ref39522350"/>
      <w:bookmarkStart w:id="192" w:name="_Toc99365986"/>
      <w:r w:rsidRPr="002738CB">
        <w:t>Roles and Responsibilities</w:t>
      </w:r>
      <w:bookmarkEnd w:id="147"/>
      <w:bookmarkEnd w:id="148"/>
      <w:bookmarkEnd w:id="149"/>
      <w:bookmarkEnd w:id="150"/>
      <w:bookmarkEnd w:id="151"/>
      <w:bookmarkEnd w:id="152"/>
      <w:bookmarkEnd w:id="153"/>
      <w:bookmarkEnd w:id="154"/>
      <w:bookmarkEnd w:id="191"/>
      <w:bookmarkEnd w:id="192"/>
    </w:p>
    <w:p w14:paraId="3A475DDC" w14:textId="749D643F" w:rsidR="00C33D6B" w:rsidRPr="002738CB" w:rsidRDefault="00C33D6B" w:rsidP="00C33D6B">
      <w:bookmarkStart w:id="193" w:name="_Ref535506264"/>
      <w:r w:rsidRPr="002738CB">
        <w:rPr>
          <w:lang w:eastAsia="nl-NL"/>
        </w:rPr>
        <w:t xml:space="preserve">Numerous stakeholders are involved in the E2E testing </w:t>
      </w:r>
      <w:r w:rsidR="00DC3DA1">
        <w:rPr>
          <w:lang w:eastAsia="nl-NL"/>
        </w:rPr>
        <w:t xml:space="preserve">for Release 2 </w:t>
      </w:r>
      <w:r w:rsidRPr="002738CB">
        <w:rPr>
          <w:lang w:eastAsia="nl-NL"/>
        </w:rPr>
        <w:t xml:space="preserve">and all of them have their allocated responsibilities such as </w:t>
      </w:r>
      <w:r w:rsidRPr="002738CB">
        <w:t>for the initiation, progress and successful execution of the E2E. The roles and responsibilities of the people involved are elaborated in this section below.</w:t>
      </w:r>
    </w:p>
    <w:p w14:paraId="5EE886AE" w14:textId="32260072" w:rsidR="00C33D6B" w:rsidRPr="00556BD1" w:rsidRDefault="00C33D6B" w:rsidP="00C76CC8">
      <w:pPr>
        <w:pStyle w:val="Heading3"/>
        <w:numPr>
          <w:ilvl w:val="2"/>
          <w:numId w:val="70"/>
        </w:numPr>
        <w:suppressAutoHyphens w:val="0"/>
        <w:spacing w:after="180"/>
        <w:jc w:val="left"/>
        <w:rPr>
          <w:lang w:val="en-GB"/>
        </w:rPr>
      </w:pPr>
      <w:bookmarkStart w:id="194" w:name="_Toc33713564"/>
      <w:bookmarkStart w:id="195" w:name="_Toc506474600"/>
      <w:bookmarkStart w:id="196" w:name="_Toc99365987"/>
      <w:bookmarkEnd w:id="193"/>
      <w:r w:rsidRPr="00556BD1">
        <w:rPr>
          <w:lang w:val="en-GB"/>
        </w:rPr>
        <w:t>DG TAXUD</w:t>
      </w:r>
      <w:bookmarkEnd w:id="194"/>
      <w:r w:rsidRPr="00556BD1">
        <w:rPr>
          <w:lang w:val="en-GB"/>
        </w:rPr>
        <w:t xml:space="preserve"> </w:t>
      </w:r>
      <w:bookmarkEnd w:id="195"/>
      <w:r w:rsidR="00EC5F5B">
        <w:rPr>
          <w:lang w:val="en-GB"/>
        </w:rPr>
        <w:t>Unit B3</w:t>
      </w:r>
      <w:bookmarkEnd w:id="196"/>
    </w:p>
    <w:p w14:paraId="19839F2C" w14:textId="390BB2FD" w:rsidR="00C33D6B" w:rsidRPr="002738CB" w:rsidRDefault="00C33D6B" w:rsidP="00C33D6B">
      <w:r w:rsidRPr="009541E7">
        <w:t xml:space="preserve">DG TAXUD is responsible for the initiation, implementation and collaboration between the relevant parties for the successful execution of the campaigns. </w:t>
      </w:r>
    </w:p>
    <w:p w14:paraId="697E2C48" w14:textId="53D08796" w:rsidR="00C33D6B" w:rsidRPr="002738CB" w:rsidRDefault="00C33D6B" w:rsidP="00C33D6B">
      <w:pPr>
        <w:pStyle w:val="BodyText"/>
        <w:rPr>
          <w:sz w:val="22"/>
          <w:szCs w:val="22"/>
        </w:rPr>
      </w:pPr>
      <w:r w:rsidRPr="002738CB">
        <w:rPr>
          <w:sz w:val="22"/>
        </w:rPr>
        <w:t xml:space="preserve">In particular, </w:t>
      </w:r>
      <w:r w:rsidRPr="002738CB">
        <w:rPr>
          <w:sz w:val="22"/>
          <w:szCs w:val="22"/>
        </w:rPr>
        <w:t xml:space="preserve">DG TAXUD </w:t>
      </w:r>
      <w:r w:rsidR="00EC5F5B">
        <w:rPr>
          <w:sz w:val="22"/>
          <w:szCs w:val="22"/>
        </w:rPr>
        <w:t>Unit B3</w:t>
      </w:r>
      <w:r w:rsidR="00D61D5E" w:rsidRPr="002738CB">
        <w:rPr>
          <w:sz w:val="22"/>
          <w:szCs w:val="22"/>
        </w:rPr>
        <w:t xml:space="preserve"> </w:t>
      </w:r>
      <w:r w:rsidRPr="002738CB">
        <w:rPr>
          <w:sz w:val="22"/>
          <w:szCs w:val="22"/>
        </w:rPr>
        <w:t>is responsible for the following activities:</w:t>
      </w:r>
    </w:p>
    <w:p w14:paraId="3390E33E" w14:textId="4B4B7FB6" w:rsidR="00206294" w:rsidRPr="002738CB" w:rsidRDefault="006B6E7E" w:rsidP="00206294">
      <w:pPr>
        <w:pStyle w:val="ListParagraph"/>
        <w:numPr>
          <w:ilvl w:val="0"/>
          <w:numId w:val="54"/>
        </w:numPr>
      </w:pPr>
      <w:r>
        <w:t>p</w:t>
      </w:r>
      <w:r w:rsidR="00206294" w:rsidRPr="002738CB">
        <w:t xml:space="preserve">rovides the central Access Point and STI services for the </w:t>
      </w:r>
      <w:r w:rsidR="00ED6BBB" w:rsidRPr="002738CB">
        <w:t>E2E campaign</w:t>
      </w:r>
      <w:r w:rsidR="00206294" w:rsidRPr="002738CB">
        <w:t>;</w:t>
      </w:r>
    </w:p>
    <w:p w14:paraId="3265E43A" w14:textId="01EE6E79" w:rsidR="00754B92" w:rsidRPr="002738CB" w:rsidRDefault="006B6E7E" w:rsidP="00206294">
      <w:pPr>
        <w:pStyle w:val="ListParagraph"/>
        <w:numPr>
          <w:ilvl w:val="0"/>
          <w:numId w:val="54"/>
        </w:numPr>
      </w:pPr>
      <w:r>
        <w:t>p</w:t>
      </w:r>
      <w:r w:rsidR="00754B92" w:rsidRPr="002738CB">
        <w:t>rovides Common Repository for the E2E</w:t>
      </w:r>
      <w:r w:rsidR="00EC5F5B">
        <w:t>.</w:t>
      </w:r>
    </w:p>
    <w:p w14:paraId="3E5C025C" w14:textId="40E6C010" w:rsidR="00D322AF" w:rsidRPr="00556BD1" w:rsidRDefault="00D322AF" w:rsidP="00C76CC8">
      <w:pPr>
        <w:pStyle w:val="Heading3"/>
        <w:numPr>
          <w:ilvl w:val="2"/>
          <w:numId w:val="70"/>
        </w:numPr>
        <w:suppressAutoHyphens w:val="0"/>
        <w:spacing w:after="180"/>
        <w:jc w:val="left"/>
        <w:rPr>
          <w:lang w:val="en-GB"/>
        </w:rPr>
      </w:pPr>
      <w:bookmarkStart w:id="197" w:name="_Toc41479703"/>
      <w:bookmarkStart w:id="198" w:name="_Toc41486252"/>
      <w:bookmarkStart w:id="199" w:name="_Toc41486509"/>
      <w:bookmarkStart w:id="200" w:name="_Toc41487163"/>
      <w:bookmarkStart w:id="201" w:name="_Toc33713567"/>
      <w:bookmarkStart w:id="202" w:name="_Toc99365988"/>
      <w:bookmarkEnd w:id="197"/>
      <w:bookmarkEnd w:id="198"/>
      <w:bookmarkEnd w:id="199"/>
      <w:bookmarkEnd w:id="200"/>
      <w:r w:rsidRPr="00556BD1">
        <w:rPr>
          <w:lang w:val="en-GB"/>
        </w:rPr>
        <w:t xml:space="preserve">DG TAXUD </w:t>
      </w:r>
      <w:r w:rsidR="00EC5F5B">
        <w:rPr>
          <w:lang w:val="en-GB"/>
        </w:rPr>
        <w:t>Unit A3</w:t>
      </w:r>
      <w:bookmarkEnd w:id="201"/>
      <w:bookmarkEnd w:id="202"/>
      <w:r w:rsidR="007B7C80">
        <w:rPr>
          <w:lang w:val="en-GB"/>
        </w:rPr>
        <w:t xml:space="preserve"> </w:t>
      </w:r>
    </w:p>
    <w:p w14:paraId="6AD359BD" w14:textId="76C4B372" w:rsidR="00D322AF" w:rsidRPr="002738CB" w:rsidRDefault="006B6E7E" w:rsidP="00D322AF">
      <w:pPr>
        <w:rPr>
          <w:szCs w:val="22"/>
        </w:rPr>
      </w:pPr>
      <w:r>
        <w:rPr>
          <w:szCs w:val="22"/>
        </w:rPr>
        <w:t xml:space="preserve">DG TAXUD </w:t>
      </w:r>
      <w:r w:rsidR="00EC5F5B">
        <w:rPr>
          <w:szCs w:val="22"/>
        </w:rPr>
        <w:t>Unit A3</w:t>
      </w:r>
      <w:r w:rsidR="00882303">
        <w:rPr>
          <w:szCs w:val="22"/>
        </w:rPr>
        <w:t>:</w:t>
      </w:r>
    </w:p>
    <w:p w14:paraId="2BC790E5" w14:textId="6D7C972B" w:rsidR="006B6E7E" w:rsidRPr="009541E7" w:rsidRDefault="006B6E7E" w:rsidP="006B6E7E">
      <w:pPr>
        <w:pStyle w:val="ListParagraph"/>
        <w:numPr>
          <w:ilvl w:val="0"/>
          <w:numId w:val="55"/>
        </w:numPr>
        <w:spacing w:after="0"/>
        <w:rPr>
          <w:szCs w:val="22"/>
        </w:rPr>
      </w:pPr>
      <w:r>
        <w:rPr>
          <w:szCs w:val="22"/>
        </w:rPr>
        <w:t>h</w:t>
      </w:r>
      <w:r w:rsidRPr="002738CB">
        <w:rPr>
          <w:szCs w:val="22"/>
        </w:rPr>
        <w:t>as overall responsibility</w:t>
      </w:r>
      <w:r>
        <w:rPr>
          <w:szCs w:val="22"/>
        </w:rPr>
        <w:t xml:space="preserve"> over organisation of </w:t>
      </w:r>
      <w:r w:rsidR="00D56167">
        <w:rPr>
          <w:szCs w:val="22"/>
        </w:rPr>
        <w:t xml:space="preserve">E2E-related </w:t>
      </w:r>
      <w:r>
        <w:rPr>
          <w:szCs w:val="22"/>
        </w:rPr>
        <w:t>meetings</w:t>
      </w:r>
      <w:r w:rsidRPr="00556BD1">
        <w:t>;</w:t>
      </w:r>
    </w:p>
    <w:p w14:paraId="2A0846F2" w14:textId="59ED46B4" w:rsidR="00D322AF" w:rsidRPr="002738CB" w:rsidRDefault="00D322AF" w:rsidP="00C76CC8">
      <w:pPr>
        <w:pStyle w:val="ListParagraph"/>
        <w:numPr>
          <w:ilvl w:val="0"/>
          <w:numId w:val="55"/>
        </w:numPr>
        <w:spacing w:after="0"/>
        <w:ind w:left="1066" w:hanging="357"/>
        <w:contextualSpacing w:val="0"/>
      </w:pPr>
      <w:r w:rsidRPr="002738CB">
        <w:t>provides position on the incidents opened during the campaign;</w:t>
      </w:r>
    </w:p>
    <w:p w14:paraId="1BE103C5" w14:textId="62FC1289" w:rsidR="00D322AF" w:rsidRDefault="00D61D5E" w:rsidP="00C76CC8">
      <w:pPr>
        <w:pStyle w:val="ListParagraph"/>
        <w:numPr>
          <w:ilvl w:val="0"/>
          <w:numId w:val="55"/>
        </w:numPr>
        <w:spacing w:after="0"/>
        <w:ind w:left="1066" w:hanging="357"/>
        <w:contextualSpacing w:val="0"/>
      </w:pPr>
      <w:r w:rsidRPr="002738CB">
        <w:lastRenderedPageBreak/>
        <w:t xml:space="preserve">clarifies the business requirements, </w:t>
      </w:r>
      <w:r w:rsidR="00F34AD9" w:rsidRPr="002738CB">
        <w:t>f</w:t>
      </w:r>
      <w:r w:rsidR="00D322AF" w:rsidRPr="002738CB">
        <w:t xml:space="preserve">ollows-up with the processes and any functional questions raised by MSs or EOs or DG TAXUD ICS2 </w:t>
      </w:r>
      <w:r w:rsidR="0066291F">
        <w:t>E2E</w:t>
      </w:r>
      <w:r w:rsidR="0066291F" w:rsidRPr="002738CB">
        <w:t xml:space="preserve"> </w:t>
      </w:r>
      <w:r w:rsidR="00D322AF" w:rsidRPr="002738CB">
        <w:t>Manager</w:t>
      </w:r>
      <w:r w:rsidR="00CC19E5" w:rsidRPr="002738CB">
        <w:t xml:space="preserve">, </w:t>
      </w:r>
      <w:r w:rsidR="00DC3BD8" w:rsidRPr="002738CB">
        <w:t>and ITSM TEST CT Coordinator</w:t>
      </w:r>
      <w:r w:rsidRPr="002738CB">
        <w:t>;</w:t>
      </w:r>
    </w:p>
    <w:p w14:paraId="7148297B" w14:textId="14A8841A" w:rsidR="008A492D" w:rsidRPr="002738CB" w:rsidRDefault="006B6E7E" w:rsidP="008A492D">
      <w:pPr>
        <w:pStyle w:val="ListParagraph"/>
        <w:numPr>
          <w:ilvl w:val="0"/>
          <w:numId w:val="55"/>
        </w:numPr>
        <w:spacing w:after="0"/>
        <w:rPr>
          <w:szCs w:val="22"/>
        </w:rPr>
      </w:pPr>
      <w:r>
        <w:rPr>
          <w:szCs w:val="22"/>
        </w:rPr>
        <w:t>p</w:t>
      </w:r>
      <w:r w:rsidR="008A492D" w:rsidRPr="002738CB">
        <w:rPr>
          <w:szCs w:val="22"/>
        </w:rPr>
        <w:t>rovides a set of test scenarios</w:t>
      </w:r>
      <w:r w:rsidR="008A492D">
        <w:rPr>
          <w:szCs w:val="22"/>
        </w:rPr>
        <w:t xml:space="preserve"> prepared and developed in close collaboration with the MS as well as</w:t>
      </w:r>
      <w:r w:rsidR="008A492D" w:rsidRPr="002738CB">
        <w:rPr>
          <w:szCs w:val="22"/>
        </w:rPr>
        <w:t xml:space="preserve"> the artefacts and the general coordination for E2E Testing;</w:t>
      </w:r>
    </w:p>
    <w:p w14:paraId="786C492B" w14:textId="56C5E4BD" w:rsidR="008A492D" w:rsidRDefault="006B6E7E" w:rsidP="008A492D">
      <w:pPr>
        <w:pStyle w:val="ListParagraph"/>
        <w:numPr>
          <w:ilvl w:val="0"/>
          <w:numId w:val="55"/>
        </w:numPr>
        <w:spacing w:after="0"/>
        <w:rPr>
          <w:szCs w:val="22"/>
        </w:rPr>
      </w:pPr>
      <w:r>
        <w:rPr>
          <w:szCs w:val="22"/>
        </w:rPr>
        <w:t>p</w:t>
      </w:r>
      <w:r w:rsidR="008A492D" w:rsidRPr="002738CB">
        <w:rPr>
          <w:szCs w:val="22"/>
        </w:rPr>
        <w:t xml:space="preserve">rovides advice </w:t>
      </w:r>
      <w:r w:rsidR="008A492D" w:rsidRPr="002738CB">
        <w:t>and support on technical, functional or organisational issues</w:t>
      </w:r>
      <w:r w:rsidR="008A492D" w:rsidRPr="002738CB">
        <w:rPr>
          <w:szCs w:val="22"/>
        </w:rPr>
        <w:t xml:space="preserve"> during the E2E testing campaign;</w:t>
      </w:r>
    </w:p>
    <w:p w14:paraId="6D3FEFA1" w14:textId="3A6216C3" w:rsidR="008A492D" w:rsidRPr="002738CB" w:rsidRDefault="006B6E7E" w:rsidP="008A492D">
      <w:pPr>
        <w:pStyle w:val="ListParagraph"/>
        <w:numPr>
          <w:ilvl w:val="0"/>
          <w:numId w:val="55"/>
        </w:numPr>
        <w:spacing w:after="0"/>
        <w:rPr>
          <w:szCs w:val="22"/>
        </w:rPr>
      </w:pPr>
      <w:r>
        <w:rPr>
          <w:szCs w:val="22"/>
        </w:rPr>
        <w:t>p</w:t>
      </w:r>
      <w:r w:rsidR="008A492D">
        <w:rPr>
          <w:szCs w:val="22"/>
        </w:rPr>
        <w:t>rovides relevant eLearning materials for the E2E campaign;</w:t>
      </w:r>
    </w:p>
    <w:p w14:paraId="424F49FC" w14:textId="724B4884" w:rsidR="008A492D" w:rsidRPr="002738CB" w:rsidRDefault="006B6E7E" w:rsidP="008A492D">
      <w:pPr>
        <w:pStyle w:val="BodyText"/>
        <w:numPr>
          <w:ilvl w:val="0"/>
          <w:numId w:val="55"/>
        </w:numPr>
        <w:spacing w:before="0" w:after="0"/>
        <w:jc w:val="both"/>
        <w:rPr>
          <w:sz w:val="22"/>
          <w:szCs w:val="22"/>
        </w:rPr>
      </w:pPr>
      <w:r>
        <w:rPr>
          <w:sz w:val="22"/>
          <w:szCs w:val="22"/>
        </w:rPr>
        <w:t>a</w:t>
      </w:r>
      <w:r w:rsidR="008A492D" w:rsidRPr="002738CB">
        <w:rPr>
          <w:sz w:val="22"/>
          <w:szCs w:val="22"/>
        </w:rPr>
        <w:t>cts as consultant providing insights and solutions during the campaigns and acts as a facilitator for the smooth transition to production;</w:t>
      </w:r>
    </w:p>
    <w:p w14:paraId="7B600AED" w14:textId="515064FF" w:rsidR="008A492D" w:rsidRPr="002738CB" w:rsidRDefault="006B6E7E" w:rsidP="008A492D">
      <w:pPr>
        <w:pStyle w:val="ListParagraph"/>
        <w:numPr>
          <w:ilvl w:val="0"/>
          <w:numId w:val="55"/>
        </w:numPr>
        <w:spacing w:after="0"/>
        <w:contextualSpacing w:val="0"/>
      </w:pPr>
      <w:r>
        <w:rPr>
          <w:szCs w:val="22"/>
        </w:rPr>
        <w:t>r</w:t>
      </w:r>
      <w:r w:rsidR="008A492D" w:rsidRPr="002738CB">
        <w:rPr>
          <w:szCs w:val="22"/>
        </w:rPr>
        <w:t>eviews the Final Test Reports at the end of the E2E campaign and assesses the success level for the MSs and EOs to enter operations;</w:t>
      </w:r>
    </w:p>
    <w:p w14:paraId="4F5C9971" w14:textId="43D2F855" w:rsidR="00915A36" w:rsidRPr="00556BD1" w:rsidRDefault="00224342" w:rsidP="00965AF8">
      <w:pPr>
        <w:pStyle w:val="ListParagraph"/>
        <w:spacing w:after="0"/>
        <w:ind w:left="1066"/>
        <w:contextualSpacing w:val="0"/>
      </w:pPr>
      <w:r w:rsidRPr="00556BD1" w:rsidDel="00224342">
        <w:t xml:space="preserve"> </w:t>
      </w:r>
    </w:p>
    <w:p w14:paraId="05ADA853" w14:textId="6222D7CD" w:rsidR="008048D0" w:rsidRDefault="006B6E7E" w:rsidP="009D7597">
      <w:pPr>
        <w:pStyle w:val="ListParagraph"/>
        <w:numPr>
          <w:ilvl w:val="0"/>
          <w:numId w:val="55"/>
        </w:numPr>
        <w:spacing w:after="0"/>
        <w:ind w:left="1066" w:hanging="357"/>
        <w:contextualSpacing w:val="0"/>
      </w:pPr>
      <w:r>
        <w:t>c</w:t>
      </w:r>
      <w:r w:rsidR="008048D0" w:rsidRPr="009541E7">
        <w:t>o</w:t>
      </w:r>
      <w:r w:rsidR="008048D0" w:rsidRPr="002738CB">
        <w:t>-ordinates with RMS/</w:t>
      </w:r>
      <w:r w:rsidR="00DF2D39" w:rsidRPr="002738CB">
        <w:t>I</w:t>
      </w:r>
      <w:r w:rsidR="008048D0" w:rsidRPr="002738CB">
        <w:t>MS/</w:t>
      </w:r>
      <w:r w:rsidR="00DF2D39" w:rsidRPr="002738CB">
        <w:t>O</w:t>
      </w:r>
      <w:r w:rsidR="008048D0" w:rsidRPr="002738CB">
        <w:t xml:space="preserve">MS their participation in E2E </w:t>
      </w:r>
      <w:r w:rsidR="00DF2D39" w:rsidRPr="002738CB">
        <w:t>campaign</w:t>
      </w:r>
      <w:r w:rsidR="00EC5F5B">
        <w:t>;</w:t>
      </w:r>
    </w:p>
    <w:p w14:paraId="6DBDB03B" w14:textId="3EB775F0" w:rsidR="00EC5F5B" w:rsidRDefault="00EC5F5B" w:rsidP="009D7597">
      <w:pPr>
        <w:pStyle w:val="ListParagraph"/>
        <w:numPr>
          <w:ilvl w:val="0"/>
          <w:numId w:val="55"/>
        </w:numPr>
        <w:spacing w:after="0"/>
        <w:ind w:left="1066" w:hanging="357"/>
        <w:contextualSpacing w:val="0"/>
      </w:pPr>
      <w:r w:rsidRPr="00EC5F5B">
        <w:t xml:space="preserve">defines a DG TAXUD ICS2 E2E </w:t>
      </w:r>
      <w:r w:rsidRPr="005B1BCF">
        <w:t>Manager, which is parson responsible for</w:t>
      </w:r>
    </w:p>
    <w:p w14:paraId="4F14C5A8" w14:textId="77777777" w:rsidR="00EC5F5B" w:rsidRPr="002738CB" w:rsidRDefault="00EC5F5B" w:rsidP="005B1BCF">
      <w:pPr>
        <w:pStyle w:val="ListParagraph"/>
        <w:numPr>
          <w:ilvl w:val="1"/>
          <w:numId w:val="55"/>
        </w:numPr>
        <w:spacing w:after="0"/>
        <w:rPr>
          <w:szCs w:val="22"/>
        </w:rPr>
      </w:pPr>
      <w:r>
        <w:rPr>
          <w:szCs w:val="22"/>
        </w:rPr>
        <w:t>p</w:t>
      </w:r>
      <w:r w:rsidRPr="002738CB">
        <w:rPr>
          <w:szCs w:val="22"/>
        </w:rPr>
        <w:t>rovides advice during E2E testing;</w:t>
      </w:r>
    </w:p>
    <w:p w14:paraId="6AEF9A6A" w14:textId="77777777" w:rsidR="00EC5F5B" w:rsidRPr="009541E7" w:rsidRDefault="00EC5F5B" w:rsidP="005B1BCF">
      <w:pPr>
        <w:pStyle w:val="ListParagraph"/>
        <w:numPr>
          <w:ilvl w:val="1"/>
          <w:numId w:val="55"/>
        </w:numPr>
        <w:spacing w:after="0"/>
        <w:rPr>
          <w:szCs w:val="22"/>
        </w:rPr>
      </w:pPr>
      <w:r>
        <w:rPr>
          <w:szCs w:val="22"/>
        </w:rPr>
        <w:t>o</w:t>
      </w:r>
      <w:r w:rsidRPr="002738CB">
        <w:rPr>
          <w:szCs w:val="22"/>
        </w:rPr>
        <w:t>rganises, sets-up and coordinates the conference calls</w:t>
      </w:r>
      <w:r>
        <w:rPr>
          <w:szCs w:val="22"/>
        </w:rPr>
        <w:t>:</w:t>
      </w:r>
      <w:r w:rsidRPr="002738CB">
        <w:rPr>
          <w:szCs w:val="22"/>
        </w:rPr>
        <w:t xml:space="preserve"> Kick-Off Meeting, Closure Meeting and any eventual ad-hoc meetings organised during the test campaigns</w:t>
      </w:r>
      <w:r>
        <w:rPr>
          <w:szCs w:val="22"/>
        </w:rPr>
        <w:t xml:space="preserve"> (ad-hoc or planned</w:t>
      </w:r>
      <w:r w:rsidRPr="002738CB">
        <w:rPr>
          <w:szCs w:val="22"/>
        </w:rPr>
        <w:t>);</w:t>
      </w:r>
    </w:p>
    <w:p w14:paraId="0503D34A" w14:textId="77777777" w:rsidR="00EC5F5B" w:rsidRPr="002738CB" w:rsidRDefault="00EC5F5B" w:rsidP="005B1BCF">
      <w:pPr>
        <w:pStyle w:val="BodyText"/>
        <w:numPr>
          <w:ilvl w:val="1"/>
          <w:numId w:val="55"/>
        </w:numPr>
        <w:spacing w:before="0" w:after="0"/>
        <w:jc w:val="both"/>
        <w:rPr>
          <w:sz w:val="22"/>
          <w:szCs w:val="22"/>
        </w:rPr>
      </w:pPr>
      <w:r>
        <w:rPr>
          <w:sz w:val="22"/>
          <w:szCs w:val="22"/>
        </w:rPr>
        <w:t>c</w:t>
      </w:r>
      <w:r w:rsidRPr="002738CB">
        <w:rPr>
          <w:sz w:val="22"/>
          <w:szCs w:val="22"/>
        </w:rPr>
        <w:t>ontributes to the resolution of any issues, especially where gaps or overlaps exist in the collaborating parties’ responsibilities;</w:t>
      </w:r>
    </w:p>
    <w:p w14:paraId="1F3451CE" w14:textId="30275351" w:rsidR="00EC5F5B" w:rsidRPr="004B637B" w:rsidRDefault="00EC5F5B" w:rsidP="005B1BCF">
      <w:pPr>
        <w:pStyle w:val="BodyText"/>
        <w:numPr>
          <w:ilvl w:val="1"/>
          <w:numId w:val="55"/>
        </w:numPr>
        <w:spacing w:before="0" w:after="0"/>
        <w:jc w:val="both"/>
        <w:rPr>
          <w:szCs w:val="22"/>
        </w:rPr>
      </w:pPr>
      <w:r>
        <w:rPr>
          <w:sz w:val="22"/>
          <w:szCs w:val="22"/>
        </w:rPr>
        <w:t>c</w:t>
      </w:r>
      <w:r w:rsidRPr="002738CB">
        <w:rPr>
          <w:sz w:val="22"/>
          <w:szCs w:val="22"/>
        </w:rPr>
        <w:t xml:space="preserve">onsolidates Test reports from the testing actors (see </w:t>
      </w:r>
      <w:r w:rsidRPr="002738CB">
        <w:rPr>
          <w:szCs w:val="22"/>
          <w:highlight w:val="yellow"/>
        </w:rPr>
        <w:fldChar w:fldCharType="begin"/>
      </w:r>
      <w:r w:rsidRPr="002738CB">
        <w:rPr>
          <w:sz w:val="22"/>
          <w:szCs w:val="22"/>
        </w:rPr>
        <w:instrText xml:space="preserve"> REF _Ref41483017 \h </w:instrText>
      </w:r>
      <w:r w:rsidRPr="002738CB">
        <w:rPr>
          <w:sz w:val="22"/>
          <w:szCs w:val="22"/>
          <w:highlight w:val="yellow"/>
        </w:rPr>
        <w:instrText xml:space="preserve"> \* MERGEFORMAT </w:instrText>
      </w:r>
      <w:r w:rsidRPr="002738CB">
        <w:rPr>
          <w:szCs w:val="22"/>
          <w:highlight w:val="yellow"/>
        </w:rPr>
      </w:r>
      <w:r w:rsidRPr="002738CB">
        <w:rPr>
          <w:szCs w:val="22"/>
          <w:highlight w:val="yellow"/>
        </w:rPr>
        <w:fldChar w:fldCharType="separate"/>
      </w:r>
      <w:r w:rsidRPr="002738CB">
        <w:rPr>
          <w:sz w:val="22"/>
          <w:szCs w:val="22"/>
        </w:rPr>
        <w:t xml:space="preserve">Annex </w:t>
      </w:r>
      <w:r>
        <w:rPr>
          <w:sz w:val="22"/>
          <w:szCs w:val="22"/>
        </w:rPr>
        <w:t>A</w:t>
      </w:r>
      <w:r w:rsidRPr="002738CB">
        <w:rPr>
          <w:szCs w:val="22"/>
          <w:highlight w:val="yellow"/>
        </w:rPr>
        <w:fldChar w:fldCharType="end"/>
      </w:r>
      <w:r w:rsidRPr="009541E7">
        <w:rPr>
          <w:sz w:val="22"/>
          <w:szCs w:val="22"/>
        </w:rPr>
        <w:t>)</w:t>
      </w:r>
      <w:r w:rsidRPr="002738CB">
        <w:rPr>
          <w:sz w:val="22"/>
          <w:szCs w:val="22"/>
        </w:rPr>
        <w:t>.</w:t>
      </w:r>
    </w:p>
    <w:p w14:paraId="59F8D19F" w14:textId="77777777" w:rsidR="00F42D2A" w:rsidRPr="00556BD1" w:rsidRDefault="00F42D2A" w:rsidP="00F42D2A">
      <w:pPr>
        <w:pStyle w:val="Heading3"/>
        <w:numPr>
          <w:ilvl w:val="2"/>
          <w:numId w:val="70"/>
        </w:numPr>
        <w:suppressAutoHyphens w:val="0"/>
        <w:spacing w:after="180"/>
        <w:jc w:val="left"/>
        <w:rPr>
          <w:lang w:val="en-GB"/>
        </w:rPr>
      </w:pPr>
      <w:bookmarkStart w:id="203" w:name="_Toc99365989"/>
      <w:bookmarkStart w:id="204" w:name="_Toc37751371"/>
      <w:r w:rsidRPr="00556BD1">
        <w:rPr>
          <w:lang w:val="en-GB"/>
        </w:rPr>
        <w:t>Member States</w:t>
      </w:r>
      <w:bookmarkEnd w:id="203"/>
      <w:r w:rsidRPr="00556BD1">
        <w:rPr>
          <w:lang w:val="en-GB"/>
        </w:rPr>
        <w:t xml:space="preserve"> </w:t>
      </w:r>
    </w:p>
    <w:p w14:paraId="398E985B" w14:textId="77777777" w:rsidR="00F42D2A" w:rsidRPr="002738CB" w:rsidRDefault="00F42D2A" w:rsidP="00F42D2A">
      <w:pPr>
        <w:spacing w:before="120" w:after="0"/>
      </w:pPr>
      <w:r w:rsidRPr="009541E7">
        <w:t xml:space="preserve">MS that is participating in the E2E campaign in the role of the RMS, is </w:t>
      </w:r>
      <w:r w:rsidRPr="002738CB">
        <w:t>in charge of:</w:t>
      </w:r>
    </w:p>
    <w:p w14:paraId="2E779B80" w14:textId="4E5B7EC8" w:rsidR="00F42D2A" w:rsidRDefault="00F42D2A" w:rsidP="00F42D2A">
      <w:pPr>
        <w:pStyle w:val="ListParagraph"/>
        <w:numPr>
          <w:ilvl w:val="0"/>
          <w:numId w:val="54"/>
        </w:numPr>
        <w:spacing w:before="60" w:after="60"/>
        <w:rPr>
          <w:szCs w:val="22"/>
        </w:rPr>
      </w:pPr>
      <w:r w:rsidRPr="002738CB">
        <w:rPr>
          <w:szCs w:val="22"/>
        </w:rPr>
        <w:t>Agreeing with the EO</w:t>
      </w:r>
      <w:r w:rsidR="00FC5683">
        <w:rPr>
          <w:szCs w:val="22"/>
        </w:rPr>
        <w:t>s</w:t>
      </w:r>
      <w:r w:rsidRPr="002738CB">
        <w:rPr>
          <w:szCs w:val="22"/>
        </w:rPr>
        <w:t xml:space="preserve">, that will be </w:t>
      </w:r>
      <w:r w:rsidR="00DF2D39" w:rsidRPr="002738CB">
        <w:rPr>
          <w:szCs w:val="22"/>
        </w:rPr>
        <w:t xml:space="preserve">lodging </w:t>
      </w:r>
      <w:r w:rsidRPr="002738CB">
        <w:rPr>
          <w:szCs w:val="22"/>
        </w:rPr>
        <w:t>the ENS filings to MS</w:t>
      </w:r>
      <w:r w:rsidR="00882303">
        <w:rPr>
          <w:szCs w:val="22"/>
        </w:rPr>
        <w:t>s</w:t>
      </w:r>
      <w:r w:rsidRPr="002738CB">
        <w:rPr>
          <w:szCs w:val="22"/>
        </w:rPr>
        <w:t>, on the participation in the testing campaign;</w:t>
      </w:r>
    </w:p>
    <w:p w14:paraId="4E532B24" w14:textId="5A94517E" w:rsidR="0059068A" w:rsidRDefault="0059068A" w:rsidP="00F42D2A">
      <w:pPr>
        <w:pStyle w:val="ListParagraph"/>
        <w:numPr>
          <w:ilvl w:val="0"/>
          <w:numId w:val="54"/>
        </w:numPr>
        <w:spacing w:before="60" w:after="60"/>
        <w:rPr>
          <w:szCs w:val="22"/>
        </w:rPr>
      </w:pPr>
      <w:r>
        <w:rPr>
          <w:szCs w:val="22"/>
        </w:rPr>
        <w:t>Agreeing with other MSs that will be acting as testing partners (e.g. IMSs), on the participation in the testing campaign;</w:t>
      </w:r>
    </w:p>
    <w:p w14:paraId="60D15D73" w14:textId="5A461572" w:rsidR="00556BD1" w:rsidRPr="00556BD1" w:rsidRDefault="00FC5683" w:rsidP="00556BD1">
      <w:pPr>
        <w:pStyle w:val="ListParagraph"/>
        <w:numPr>
          <w:ilvl w:val="0"/>
          <w:numId w:val="54"/>
        </w:numPr>
        <w:spacing w:before="60" w:after="60"/>
        <w:rPr>
          <w:szCs w:val="22"/>
        </w:rPr>
      </w:pPr>
      <w:r>
        <w:rPr>
          <w:szCs w:val="22"/>
        </w:rPr>
        <w:t xml:space="preserve">Not later than </w:t>
      </w:r>
      <w:r w:rsidR="00882303">
        <w:rPr>
          <w:szCs w:val="22"/>
        </w:rPr>
        <w:t>two</w:t>
      </w:r>
      <w:r w:rsidR="00556BD1" w:rsidRPr="00ED6BBB">
        <w:rPr>
          <w:szCs w:val="22"/>
        </w:rPr>
        <w:t xml:space="preserve"> </w:t>
      </w:r>
      <w:r w:rsidR="00556BD1" w:rsidRPr="00ED6BBB">
        <w:rPr>
          <w:lang w:val="en"/>
        </w:rPr>
        <w:t>week</w:t>
      </w:r>
      <w:r w:rsidR="00882303">
        <w:rPr>
          <w:lang w:val="en"/>
        </w:rPr>
        <w:t>s</w:t>
      </w:r>
      <w:r w:rsidR="00556BD1" w:rsidRPr="00ED6BBB">
        <w:rPr>
          <w:lang w:val="en"/>
        </w:rPr>
        <w:t xml:space="preserve"> prior to the planned </w:t>
      </w:r>
      <w:r w:rsidR="00882303">
        <w:rPr>
          <w:lang w:val="en"/>
        </w:rPr>
        <w:t>E2E testing window,</w:t>
      </w:r>
      <w:r w:rsidR="00556BD1" w:rsidRPr="00ED6BBB">
        <w:rPr>
          <w:lang w:val="en"/>
        </w:rPr>
        <w:t xml:space="preserve"> MSs </w:t>
      </w:r>
      <w:r w:rsidR="00556BD1">
        <w:rPr>
          <w:lang w:val="en"/>
        </w:rPr>
        <w:t xml:space="preserve">will </w:t>
      </w:r>
      <w:r w:rsidR="00556BD1" w:rsidRPr="00ED6BBB">
        <w:rPr>
          <w:lang w:val="en"/>
        </w:rPr>
        <w:t>confirm their</w:t>
      </w:r>
      <w:r>
        <w:rPr>
          <w:lang w:val="en"/>
        </w:rPr>
        <w:t xml:space="preserve"> testing partners</w:t>
      </w:r>
      <w:r w:rsidR="00556BD1" w:rsidRPr="00ED6BBB">
        <w:rPr>
          <w:lang w:val="en"/>
        </w:rPr>
        <w:t xml:space="preserve"> </w:t>
      </w:r>
      <w:r w:rsidR="00556BD1">
        <w:rPr>
          <w:lang w:val="en"/>
        </w:rPr>
        <w:t>(MS</w:t>
      </w:r>
      <w:r>
        <w:rPr>
          <w:lang w:val="en"/>
        </w:rPr>
        <w:t>s</w:t>
      </w:r>
      <w:r w:rsidR="00556BD1">
        <w:rPr>
          <w:lang w:val="en"/>
        </w:rPr>
        <w:t xml:space="preserve"> and EO</w:t>
      </w:r>
      <w:r>
        <w:rPr>
          <w:lang w:val="en"/>
        </w:rPr>
        <w:t>s</w:t>
      </w:r>
      <w:r w:rsidR="00556BD1">
        <w:rPr>
          <w:lang w:val="en"/>
        </w:rPr>
        <w:t xml:space="preserve">) </w:t>
      </w:r>
      <w:r w:rsidR="00556BD1" w:rsidRPr="00ED6BBB">
        <w:rPr>
          <w:lang w:val="en"/>
        </w:rPr>
        <w:t>participation to the E2E</w:t>
      </w:r>
      <w:r w:rsidR="00556BD1">
        <w:rPr>
          <w:lang w:val="en"/>
        </w:rPr>
        <w:t>;</w:t>
      </w:r>
    </w:p>
    <w:p w14:paraId="20BB2A87" w14:textId="48482456" w:rsidR="00F42D2A" w:rsidRPr="002738CB" w:rsidRDefault="00F42D2A" w:rsidP="00F42D2A">
      <w:pPr>
        <w:pStyle w:val="ListParagraph"/>
        <w:numPr>
          <w:ilvl w:val="0"/>
          <w:numId w:val="54"/>
        </w:numPr>
        <w:spacing w:before="60" w:after="60"/>
        <w:rPr>
          <w:szCs w:val="22"/>
        </w:rPr>
      </w:pPr>
      <w:r w:rsidRPr="002738CB">
        <w:rPr>
          <w:szCs w:val="22"/>
        </w:rPr>
        <w:t>Co-ordination of the testing activities with its EO</w:t>
      </w:r>
      <w:r w:rsidR="00FC5683">
        <w:rPr>
          <w:szCs w:val="22"/>
        </w:rPr>
        <w:t>s</w:t>
      </w:r>
      <w:r w:rsidRPr="002738CB">
        <w:rPr>
          <w:szCs w:val="22"/>
        </w:rPr>
        <w:t xml:space="preserve"> and involved parties;</w:t>
      </w:r>
    </w:p>
    <w:p w14:paraId="475B3F5B" w14:textId="77777777" w:rsidR="00F42D2A" w:rsidRPr="002738CB" w:rsidRDefault="00F42D2A" w:rsidP="00F42D2A">
      <w:pPr>
        <w:pStyle w:val="ListParagraph"/>
        <w:numPr>
          <w:ilvl w:val="0"/>
          <w:numId w:val="54"/>
        </w:numPr>
        <w:spacing w:before="60" w:after="60"/>
        <w:rPr>
          <w:szCs w:val="22"/>
        </w:rPr>
      </w:pPr>
      <w:r w:rsidRPr="002738CB">
        <w:rPr>
          <w:szCs w:val="22"/>
        </w:rPr>
        <w:t>Training the testing officers in the context of the E2E testing campaign;</w:t>
      </w:r>
    </w:p>
    <w:p w14:paraId="129A5663" w14:textId="796140ED" w:rsidR="00F42D2A" w:rsidRPr="002738CB" w:rsidRDefault="00F42D2A" w:rsidP="00F42D2A">
      <w:pPr>
        <w:pStyle w:val="ListParagraph"/>
        <w:numPr>
          <w:ilvl w:val="0"/>
          <w:numId w:val="54"/>
        </w:numPr>
        <w:spacing w:before="60" w:after="60"/>
        <w:rPr>
          <w:szCs w:val="22"/>
        </w:rPr>
      </w:pPr>
      <w:r w:rsidRPr="002738CB">
        <w:rPr>
          <w:szCs w:val="22"/>
        </w:rPr>
        <w:t>Training of the EO</w:t>
      </w:r>
      <w:r w:rsidR="00FC5683">
        <w:rPr>
          <w:szCs w:val="22"/>
        </w:rPr>
        <w:t>s</w:t>
      </w:r>
      <w:r w:rsidRPr="002738CB">
        <w:rPr>
          <w:szCs w:val="22"/>
        </w:rPr>
        <w:t>, providing them the necessary instructions;</w:t>
      </w:r>
    </w:p>
    <w:p w14:paraId="45F0BCA7" w14:textId="77777777" w:rsidR="00F42D2A" w:rsidRPr="002738CB" w:rsidRDefault="00F42D2A" w:rsidP="00F42D2A">
      <w:pPr>
        <w:pStyle w:val="ListParagraph"/>
        <w:numPr>
          <w:ilvl w:val="0"/>
          <w:numId w:val="54"/>
        </w:numPr>
        <w:spacing w:before="60" w:after="60"/>
        <w:rPr>
          <w:szCs w:val="22"/>
        </w:rPr>
      </w:pPr>
      <w:r w:rsidRPr="002738CB">
        <w:rPr>
          <w:szCs w:val="22"/>
        </w:rPr>
        <w:t>Reviewing and approving of the created documents in the context of the campaigns;</w:t>
      </w:r>
    </w:p>
    <w:p w14:paraId="3F821E59" w14:textId="77777777" w:rsidR="00F42D2A" w:rsidRPr="002738CB" w:rsidRDefault="00F42D2A" w:rsidP="00F42D2A">
      <w:pPr>
        <w:pStyle w:val="ListParagraph"/>
        <w:numPr>
          <w:ilvl w:val="0"/>
          <w:numId w:val="54"/>
        </w:numPr>
        <w:spacing w:before="60" w:after="60"/>
        <w:rPr>
          <w:szCs w:val="22"/>
        </w:rPr>
      </w:pPr>
      <w:r w:rsidRPr="002738CB">
        <w:rPr>
          <w:szCs w:val="22"/>
        </w:rPr>
        <w:t>Providing the NES setup;</w:t>
      </w:r>
    </w:p>
    <w:p w14:paraId="7DD30156" w14:textId="71A5B636" w:rsidR="00F42D2A" w:rsidRPr="002738CB" w:rsidRDefault="00F42D2A" w:rsidP="00F42D2A">
      <w:pPr>
        <w:pStyle w:val="ListParagraph"/>
        <w:numPr>
          <w:ilvl w:val="0"/>
          <w:numId w:val="54"/>
        </w:numPr>
        <w:spacing w:before="60" w:after="60"/>
        <w:rPr>
          <w:szCs w:val="22"/>
        </w:rPr>
      </w:pPr>
      <w:r w:rsidRPr="002738CB">
        <w:rPr>
          <w:szCs w:val="22"/>
        </w:rPr>
        <w:t xml:space="preserve">During preparation for the campaign, collaborating with </w:t>
      </w:r>
      <w:r w:rsidR="00023F60">
        <w:rPr>
          <w:szCs w:val="22"/>
        </w:rPr>
        <w:t>TAXUD Unit A3</w:t>
      </w:r>
      <w:r w:rsidRPr="002738CB">
        <w:rPr>
          <w:szCs w:val="22"/>
        </w:rPr>
        <w:t xml:space="preserve"> on the development of the E2E Organisational Document and the test scenarios and provide early feedback on the operational readiness of their systems;</w:t>
      </w:r>
    </w:p>
    <w:p w14:paraId="22E74B9C" w14:textId="77777777" w:rsidR="00F42D2A" w:rsidRPr="002738CB" w:rsidRDefault="00F42D2A" w:rsidP="00F42D2A">
      <w:pPr>
        <w:pStyle w:val="ListParagraph"/>
        <w:numPr>
          <w:ilvl w:val="0"/>
          <w:numId w:val="54"/>
        </w:numPr>
        <w:spacing w:before="60" w:after="60"/>
        <w:rPr>
          <w:szCs w:val="22"/>
        </w:rPr>
      </w:pPr>
      <w:r w:rsidRPr="002738CB">
        <w:rPr>
          <w:szCs w:val="22"/>
        </w:rPr>
        <w:t>Execution of the E2E test scenarios;</w:t>
      </w:r>
    </w:p>
    <w:p w14:paraId="5119C5A8" w14:textId="01CA3706" w:rsidR="00FE5AAE" w:rsidRPr="002738CB" w:rsidRDefault="00FC5683" w:rsidP="00F42D2A">
      <w:pPr>
        <w:pStyle w:val="ListParagraph"/>
        <w:numPr>
          <w:ilvl w:val="0"/>
          <w:numId w:val="54"/>
        </w:numPr>
        <w:spacing w:before="60" w:after="60"/>
        <w:rPr>
          <w:szCs w:val="22"/>
        </w:rPr>
      </w:pPr>
      <w:r>
        <w:rPr>
          <w:szCs w:val="22"/>
        </w:rPr>
        <w:t>Support in the creation of the E2E test data;</w:t>
      </w:r>
    </w:p>
    <w:p w14:paraId="1E4C73D2" w14:textId="20FFA549" w:rsidR="00F42D2A" w:rsidRPr="002738CB" w:rsidRDefault="00FE5AAE" w:rsidP="00F42D2A">
      <w:pPr>
        <w:pStyle w:val="ListParagraph"/>
        <w:numPr>
          <w:ilvl w:val="0"/>
          <w:numId w:val="54"/>
        </w:numPr>
        <w:spacing w:before="60" w:after="60"/>
        <w:rPr>
          <w:szCs w:val="22"/>
        </w:rPr>
      </w:pPr>
      <w:r w:rsidRPr="002738CB">
        <w:rPr>
          <w:szCs w:val="22"/>
        </w:rPr>
        <w:t>Provision of the Final Test Reports and internal assessment of their performance along for review</w:t>
      </w:r>
      <w:r w:rsidR="00F42D2A" w:rsidRPr="002738CB">
        <w:rPr>
          <w:szCs w:val="22"/>
        </w:rPr>
        <w:t>.</w:t>
      </w:r>
    </w:p>
    <w:p w14:paraId="7603F216" w14:textId="753440F9" w:rsidR="00F42D2A" w:rsidRPr="002738CB" w:rsidRDefault="009541E7" w:rsidP="00F42D2A">
      <w:pPr>
        <w:spacing w:before="120" w:after="0"/>
      </w:pPr>
      <w:r w:rsidRPr="002738CB">
        <w:t>MS</w:t>
      </w:r>
      <w:r w:rsidR="00F42D2A" w:rsidRPr="002738CB">
        <w:t xml:space="preserve"> that is participating in the testing campaign in the role of the IMS/OMS, is in charge of:</w:t>
      </w:r>
    </w:p>
    <w:p w14:paraId="106B3C0B" w14:textId="77777777" w:rsidR="00F42D2A" w:rsidRPr="002738CB" w:rsidRDefault="00F42D2A" w:rsidP="00F42D2A">
      <w:pPr>
        <w:pStyle w:val="ListParagraph"/>
        <w:numPr>
          <w:ilvl w:val="0"/>
          <w:numId w:val="54"/>
        </w:numPr>
        <w:spacing w:after="0"/>
        <w:ind w:left="1066"/>
        <w:rPr>
          <w:szCs w:val="22"/>
        </w:rPr>
      </w:pPr>
      <w:r w:rsidRPr="002738CB">
        <w:rPr>
          <w:szCs w:val="22"/>
        </w:rPr>
        <w:t xml:space="preserve">Training the testing officers </w:t>
      </w:r>
      <w:r w:rsidRPr="009541E7">
        <w:rPr>
          <w:szCs w:val="22"/>
        </w:rPr>
        <w:t>in the context of the E2E campaign;</w:t>
      </w:r>
    </w:p>
    <w:p w14:paraId="7CEB23D2" w14:textId="77777777" w:rsidR="00F42D2A" w:rsidRPr="002738CB" w:rsidRDefault="00F42D2A" w:rsidP="00F42D2A">
      <w:pPr>
        <w:pStyle w:val="ListParagraph"/>
        <w:numPr>
          <w:ilvl w:val="0"/>
          <w:numId w:val="54"/>
        </w:numPr>
        <w:spacing w:after="0"/>
        <w:ind w:left="1066"/>
        <w:rPr>
          <w:szCs w:val="22"/>
        </w:rPr>
      </w:pPr>
      <w:r w:rsidRPr="002738CB">
        <w:rPr>
          <w:szCs w:val="22"/>
        </w:rPr>
        <w:t>Reviewing and approving of the created documents in the context of the E2E campaign;</w:t>
      </w:r>
    </w:p>
    <w:p w14:paraId="63CA2779" w14:textId="77777777" w:rsidR="00F42D2A" w:rsidRPr="002738CB" w:rsidRDefault="00F42D2A" w:rsidP="00F42D2A">
      <w:pPr>
        <w:pStyle w:val="ListParagraph"/>
        <w:numPr>
          <w:ilvl w:val="0"/>
          <w:numId w:val="54"/>
        </w:numPr>
        <w:spacing w:after="0"/>
        <w:ind w:left="1066"/>
        <w:rPr>
          <w:szCs w:val="22"/>
        </w:rPr>
      </w:pPr>
      <w:r w:rsidRPr="002738CB">
        <w:rPr>
          <w:szCs w:val="22"/>
        </w:rPr>
        <w:t>Providing the NES setup;</w:t>
      </w:r>
    </w:p>
    <w:p w14:paraId="00DF0794" w14:textId="70AD8079" w:rsidR="00F42D2A" w:rsidRPr="002738CB" w:rsidRDefault="00F42D2A" w:rsidP="00F42D2A">
      <w:pPr>
        <w:pStyle w:val="ListParagraph"/>
        <w:numPr>
          <w:ilvl w:val="0"/>
          <w:numId w:val="54"/>
        </w:numPr>
        <w:spacing w:before="60" w:after="60"/>
        <w:rPr>
          <w:szCs w:val="22"/>
        </w:rPr>
      </w:pPr>
      <w:r w:rsidRPr="002738CB">
        <w:rPr>
          <w:szCs w:val="22"/>
        </w:rPr>
        <w:t>Collaborate with the RMS on the provision of the Final Test Reports and internal assessment of their performance</w:t>
      </w:r>
      <w:r w:rsidR="00FE5AAE" w:rsidRPr="002738CB">
        <w:rPr>
          <w:szCs w:val="22"/>
        </w:rPr>
        <w:t xml:space="preserve"> as a IMS/OMS</w:t>
      </w:r>
      <w:r w:rsidR="009318E1" w:rsidRPr="002738CB">
        <w:rPr>
          <w:szCs w:val="22"/>
        </w:rPr>
        <w:t>;</w:t>
      </w:r>
    </w:p>
    <w:p w14:paraId="127830FF" w14:textId="01331E07" w:rsidR="00FE446B" w:rsidRPr="002738CB" w:rsidRDefault="00FC5683" w:rsidP="00F42D2A">
      <w:pPr>
        <w:pStyle w:val="ListParagraph"/>
        <w:numPr>
          <w:ilvl w:val="0"/>
          <w:numId w:val="54"/>
        </w:numPr>
        <w:spacing w:before="60" w:after="60"/>
        <w:rPr>
          <w:szCs w:val="22"/>
        </w:rPr>
      </w:pPr>
      <w:r>
        <w:rPr>
          <w:szCs w:val="22"/>
        </w:rPr>
        <w:lastRenderedPageBreak/>
        <w:t>Support in the creation of the E2E test data</w:t>
      </w:r>
    </w:p>
    <w:p w14:paraId="36AE7222" w14:textId="3CEDB2C8" w:rsidR="00FE446B" w:rsidRDefault="009318E1" w:rsidP="00FE446B">
      <w:pPr>
        <w:pStyle w:val="ListParagraph"/>
        <w:numPr>
          <w:ilvl w:val="0"/>
          <w:numId w:val="54"/>
        </w:numPr>
        <w:rPr>
          <w:szCs w:val="22"/>
        </w:rPr>
      </w:pPr>
      <w:r w:rsidRPr="002738CB">
        <w:rPr>
          <w:szCs w:val="22"/>
        </w:rPr>
        <w:t>Collaboration with the RMS to provide input on the provision</w:t>
      </w:r>
      <w:r w:rsidR="00FE446B" w:rsidRPr="002738CB">
        <w:rPr>
          <w:szCs w:val="22"/>
        </w:rPr>
        <w:t xml:space="preserve"> of the Test Reports and internal assessment of their performance along for review.</w:t>
      </w:r>
    </w:p>
    <w:p w14:paraId="05F084E4" w14:textId="3C40F4D0" w:rsidR="00A41B0B" w:rsidRPr="00892915" w:rsidRDefault="00A41B0B" w:rsidP="00892915">
      <w:pPr>
        <w:pStyle w:val="ListParagraph"/>
        <w:numPr>
          <w:ilvl w:val="0"/>
          <w:numId w:val="54"/>
        </w:numPr>
        <w:rPr>
          <w:szCs w:val="22"/>
        </w:rPr>
      </w:pPr>
      <w:r>
        <w:t>Providing t</w:t>
      </w:r>
      <w:r w:rsidRPr="00556BD1">
        <w:t>he National Service Desk</w:t>
      </w:r>
      <w:r>
        <w:t xml:space="preserve"> (NSD)</w:t>
      </w:r>
      <w:r w:rsidRPr="00556BD1">
        <w:t xml:space="preserve"> responsible for</w:t>
      </w:r>
      <w:r>
        <w:t xml:space="preserve"> </w:t>
      </w:r>
      <w:r w:rsidRPr="00556BD1">
        <w:t>reso</w:t>
      </w:r>
      <w:r w:rsidR="00892915">
        <w:t>lution of</w:t>
      </w:r>
      <w:r w:rsidRPr="00556BD1">
        <w:t xml:space="preserve"> issue</w:t>
      </w:r>
      <w:r>
        <w:t>s</w:t>
      </w:r>
      <w:r w:rsidRPr="00556BD1">
        <w:t>/incident</w:t>
      </w:r>
      <w:r>
        <w:t>s</w:t>
      </w:r>
      <w:r w:rsidRPr="00556BD1">
        <w:t xml:space="preserve"> </w:t>
      </w:r>
      <w:r w:rsidR="00892915">
        <w:t xml:space="preserve">identified by NPM and/or EO </w:t>
      </w:r>
      <w:r w:rsidRPr="00556BD1">
        <w:t xml:space="preserve">registered during the E2E campaign </w:t>
      </w:r>
      <w:r>
        <w:t>(including UUMDS support). NSD will escalate further to the</w:t>
      </w:r>
      <w:r w:rsidRPr="00556BD1">
        <w:t xml:space="preserve"> Central Service Desk (</w:t>
      </w:r>
      <w:r>
        <w:t xml:space="preserve">CSD) </w:t>
      </w:r>
      <w:r w:rsidRPr="00556BD1">
        <w:t>if they cannot be resolved inte</w:t>
      </w:r>
      <w:r>
        <w:t>rnally</w:t>
      </w:r>
      <w:r w:rsidRPr="00556BD1">
        <w:t>.</w:t>
      </w:r>
    </w:p>
    <w:p w14:paraId="60BDACAC" w14:textId="77777777" w:rsidR="00FE446B" w:rsidRPr="002738CB" w:rsidRDefault="00FE446B" w:rsidP="00556BD1">
      <w:pPr>
        <w:pStyle w:val="ListParagraph"/>
        <w:spacing w:before="60" w:after="60"/>
        <w:ind w:left="1068"/>
        <w:rPr>
          <w:szCs w:val="22"/>
        </w:rPr>
      </w:pPr>
    </w:p>
    <w:p w14:paraId="5745005F" w14:textId="74DC4A57" w:rsidR="00C33D6B" w:rsidRPr="00556BD1" w:rsidRDefault="00C33D6B" w:rsidP="00C76CC8">
      <w:pPr>
        <w:pStyle w:val="Heading3"/>
        <w:numPr>
          <w:ilvl w:val="2"/>
          <w:numId w:val="70"/>
        </w:numPr>
        <w:suppressAutoHyphens w:val="0"/>
        <w:spacing w:after="180"/>
        <w:jc w:val="left"/>
        <w:rPr>
          <w:lang w:val="en-GB"/>
        </w:rPr>
      </w:pPr>
      <w:bookmarkStart w:id="205" w:name="_Toc99365990"/>
      <w:r w:rsidRPr="00556BD1">
        <w:rPr>
          <w:lang w:val="en-GB"/>
        </w:rPr>
        <w:t xml:space="preserve">National Project </w:t>
      </w:r>
      <w:r w:rsidR="00ED6BBB" w:rsidRPr="00556BD1">
        <w:rPr>
          <w:lang w:val="en-GB"/>
        </w:rPr>
        <w:t>Manager</w:t>
      </w:r>
      <w:r w:rsidRPr="00556BD1">
        <w:rPr>
          <w:lang w:val="en-GB"/>
        </w:rPr>
        <w:t xml:space="preserve"> (NP</w:t>
      </w:r>
      <w:r w:rsidR="00ED6BBB" w:rsidRPr="00556BD1">
        <w:rPr>
          <w:lang w:val="en-GB"/>
        </w:rPr>
        <w:t>M</w:t>
      </w:r>
      <w:r w:rsidRPr="00556BD1">
        <w:rPr>
          <w:lang w:val="en-GB"/>
        </w:rPr>
        <w:t>)</w:t>
      </w:r>
      <w:bookmarkEnd w:id="204"/>
      <w:bookmarkEnd w:id="205"/>
    </w:p>
    <w:p w14:paraId="0D2C30E1" w14:textId="2113AA84" w:rsidR="00C33D6B" w:rsidRPr="00556BD1" w:rsidRDefault="00C33D6B" w:rsidP="00C33D6B">
      <w:pPr>
        <w:rPr>
          <w:lang w:eastAsia="en-US"/>
        </w:rPr>
      </w:pPr>
      <w:r w:rsidRPr="00556BD1">
        <w:rPr>
          <w:lang w:eastAsia="en-US"/>
        </w:rPr>
        <w:t xml:space="preserve">The National </w:t>
      </w:r>
      <w:r w:rsidR="006330D6" w:rsidRPr="00556BD1">
        <w:rPr>
          <w:lang w:eastAsia="en-US"/>
        </w:rPr>
        <w:t xml:space="preserve">Project </w:t>
      </w:r>
      <w:r w:rsidR="00D13FDD" w:rsidRPr="00556BD1">
        <w:rPr>
          <w:lang w:eastAsia="en-US"/>
        </w:rPr>
        <w:t>Manager</w:t>
      </w:r>
      <w:r w:rsidRPr="00556BD1">
        <w:rPr>
          <w:lang w:eastAsia="en-US"/>
        </w:rPr>
        <w:t xml:space="preserve"> coordinates the National Project Team (NPT) is the focal point for the campaign from DG TAXUD and ITSM TES perspective. The specific responsibilities of the NP</w:t>
      </w:r>
      <w:r w:rsidR="00ED6BBB" w:rsidRPr="00556BD1">
        <w:rPr>
          <w:lang w:eastAsia="en-US"/>
        </w:rPr>
        <w:t>M</w:t>
      </w:r>
      <w:r w:rsidRPr="00556BD1">
        <w:rPr>
          <w:lang w:eastAsia="en-US"/>
        </w:rPr>
        <w:t xml:space="preserve">, related only to </w:t>
      </w:r>
      <w:r w:rsidR="00F42D2A" w:rsidRPr="00556BD1">
        <w:rPr>
          <w:lang w:eastAsia="en-US"/>
        </w:rPr>
        <w:t xml:space="preserve">E2E </w:t>
      </w:r>
      <w:r w:rsidR="00754B92" w:rsidRPr="00556BD1">
        <w:rPr>
          <w:lang w:eastAsia="en-US"/>
        </w:rPr>
        <w:t xml:space="preserve">testing </w:t>
      </w:r>
      <w:r w:rsidRPr="00556BD1">
        <w:rPr>
          <w:lang w:eastAsia="en-US"/>
        </w:rPr>
        <w:t>campaigns, are as follows:</w:t>
      </w:r>
    </w:p>
    <w:p w14:paraId="735BDE95" w14:textId="5AA79554" w:rsidR="00C33D6B" w:rsidRPr="00556BD1" w:rsidRDefault="00C33D6B" w:rsidP="00C76CC8">
      <w:pPr>
        <w:pStyle w:val="ListParagraph"/>
        <w:numPr>
          <w:ilvl w:val="0"/>
          <w:numId w:val="69"/>
        </w:numPr>
      </w:pPr>
      <w:r w:rsidRPr="00556BD1">
        <w:t xml:space="preserve">Is responsible </w:t>
      </w:r>
      <w:r w:rsidR="00754B92" w:rsidRPr="00556BD1">
        <w:t xml:space="preserve">for </w:t>
      </w:r>
      <w:r w:rsidRPr="00556BD1">
        <w:t xml:space="preserve">the Test Team in charge of performing the </w:t>
      </w:r>
      <w:r w:rsidR="00336EE0" w:rsidRPr="00556BD1">
        <w:t>E2E</w:t>
      </w:r>
      <w:r w:rsidRPr="00556BD1">
        <w:t xml:space="preserve"> at the National Site;</w:t>
      </w:r>
    </w:p>
    <w:p w14:paraId="2676F8D6" w14:textId="48C86032" w:rsidR="00C33D6B" w:rsidRPr="00556BD1" w:rsidRDefault="00C33D6B" w:rsidP="00C76CC8">
      <w:pPr>
        <w:pStyle w:val="ListParagraph"/>
        <w:numPr>
          <w:ilvl w:val="0"/>
          <w:numId w:val="69"/>
        </w:numPr>
      </w:pPr>
      <w:r w:rsidRPr="00556BD1">
        <w:t xml:space="preserve">Coordinates the </w:t>
      </w:r>
      <w:r w:rsidR="00336EE0" w:rsidRPr="00556BD1">
        <w:t>E2E</w:t>
      </w:r>
      <w:r w:rsidRPr="00556BD1">
        <w:t xml:space="preserve"> execution and - upon analysis request by ITSM TES CT </w:t>
      </w:r>
      <w:r w:rsidR="00336EE0" w:rsidRPr="00556BD1">
        <w:t xml:space="preserve">Coordinator </w:t>
      </w:r>
      <w:r w:rsidRPr="00556BD1">
        <w:t>- verifies results and possibly ensures change requests;</w:t>
      </w:r>
    </w:p>
    <w:p w14:paraId="3D34E336" w14:textId="0594192E" w:rsidR="00C33D6B" w:rsidRPr="00556BD1" w:rsidRDefault="00C33D6B" w:rsidP="00C76CC8">
      <w:pPr>
        <w:pStyle w:val="ListParagraph"/>
        <w:numPr>
          <w:ilvl w:val="0"/>
          <w:numId w:val="69"/>
        </w:numPr>
      </w:pPr>
      <w:r w:rsidRPr="00556BD1">
        <w:t>In particular, the NP</w:t>
      </w:r>
      <w:r w:rsidR="00ED6BBB" w:rsidRPr="00556BD1">
        <w:t>M</w:t>
      </w:r>
      <w:r w:rsidRPr="00556BD1">
        <w:t xml:space="preserve"> is responsible for her/his Team to: </w:t>
      </w:r>
    </w:p>
    <w:p w14:paraId="68D1248E" w14:textId="296BE348" w:rsidR="00386578" w:rsidRPr="00556BD1" w:rsidRDefault="00113E13" w:rsidP="00C76CC8">
      <w:pPr>
        <w:pStyle w:val="ListParagraph"/>
        <w:numPr>
          <w:ilvl w:val="1"/>
          <w:numId w:val="69"/>
        </w:numPr>
      </w:pPr>
      <w:r>
        <w:rPr>
          <w:szCs w:val="22"/>
        </w:rPr>
        <w:t xml:space="preserve">Not later than </w:t>
      </w:r>
      <w:r w:rsidR="00386578" w:rsidRPr="00556BD1">
        <w:rPr>
          <w:szCs w:val="22"/>
        </w:rPr>
        <w:t>o</w:t>
      </w:r>
      <w:r w:rsidR="00386578" w:rsidRPr="009541E7">
        <w:rPr>
          <w:szCs w:val="22"/>
        </w:rPr>
        <w:t>ne</w:t>
      </w:r>
      <w:r w:rsidR="00386578" w:rsidRPr="002738CB">
        <w:rPr>
          <w:szCs w:val="22"/>
        </w:rPr>
        <w:t xml:space="preserve"> </w:t>
      </w:r>
      <w:r w:rsidR="00386578" w:rsidRPr="00556BD1">
        <w:t>week prior to the planned E2E Kick-Off meeting, for co-ordination aspects MSs confirm their and EOs participation to the E2E and the chosen test window;</w:t>
      </w:r>
    </w:p>
    <w:p w14:paraId="0671AD19" w14:textId="45102EB4" w:rsidR="00C33D6B" w:rsidRPr="00556BD1" w:rsidRDefault="00891680" w:rsidP="00C76CC8">
      <w:pPr>
        <w:pStyle w:val="ListParagraph"/>
        <w:numPr>
          <w:ilvl w:val="1"/>
          <w:numId w:val="69"/>
        </w:numPr>
      </w:pPr>
      <w:r w:rsidRPr="00556BD1">
        <w:t>Create and s</w:t>
      </w:r>
      <w:r w:rsidR="00C33D6B" w:rsidRPr="00556BD1">
        <w:t xml:space="preserve">end the </w:t>
      </w:r>
      <w:r w:rsidR="00D61D5E" w:rsidRPr="00556BD1">
        <w:t xml:space="preserve">E2E </w:t>
      </w:r>
      <w:r w:rsidR="00336EE0" w:rsidRPr="00556BD1">
        <w:t xml:space="preserve">Final </w:t>
      </w:r>
      <w:r w:rsidR="00D61D5E" w:rsidRPr="00556BD1">
        <w:t>Test</w:t>
      </w:r>
      <w:r w:rsidR="00790869" w:rsidRPr="00556BD1">
        <w:t xml:space="preserve"> </w:t>
      </w:r>
      <w:r w:rsidR="00C33D6B" w:rsidRPr="00556BD1">
        <w:t xml:space="preserve">Report </w:t>
      </w:r>
      <w:r w:rsidR="00D3139A" w:rsidRPr="00556BD1">
        <w:t xml:space="preserve">for review </w:t>
      </w:r>
      <w:r w:rsidR="00896650" w:rsidRPr="00556BD1">
        <w:t xml:space="preserve">for </w:t>
      </w:r>
      <w:r w:rsidR="00B747E6" w:rsidRPr="00556BD1">
        <w:t xml:space="preserve">the relevant </w:t>
      </w:r>
      <w:r w:rsidR="00896650" w:rsidRPr="00556BD1">
        <w:t xml:space="preserve">MSs </w:t>
      </w:r>
      <w:r w:rsidR="00C33D6B" w:rsidRPr="00556BD1">
        <w:t xml:space="preserve">(see </w:t>
      </w:r>
      <w:r w:rsidR="00D778BA">
        <w:t>B</w:t>
      </w:r>
      <w:r w:rsidR="00C33D6B" w:rsidRPr="00556BD1">
        <w:t xml:space="preserve">) to </w:t>
      </w:r>
      <w:r w:rsidR="00336EE0" w:rsidRPr="00556BD1">
        <w:t xml:space="preserve">DG TAXUD ICS2 </w:t>
      </w:r>
      <w:r w:rsidR="0066291F">
        <w:t>E2E</w:t>
      </w:r>
      <w:r w:rsidR="0066291F" w:rsidRPr="00556BD1">
        <w:t xml:space="preserve"> </w:t>
      </w:r>
      <w:r w:rsidR="00336EE0" w:rsidRPr="00556BD1">
        <w:t>Manager</w:t>
      </w:r>
      <w:r w:rsidR="00C33D6B" w:rsidRPr="00556BD1">
        <w:t>;</w:t>
      </w:r>
    </w:p>
    <w:p w14:paraId="520A5DEA" w14:textId="0C55AB2D" w:rsidR="00C33D6B" w:rsidRPr="00556BD1" w:rsidRDefault="00C33D6B" w:rsidP="00C76CC8">
      <w:pPr>
        <w:pStyle w:val="ListParagraph"/>
        <w:numPr>
          <w:ilvl w:val="1"/>
          <w:numId w:val="69"/>
        </w:numPr>
      </w:pPr>
      <w:r w:rsidRPr="00556BD1">
        <w:t>Inform the ITSM TES CT Coordinator in case errors are detected or information is needed;</w:t>
      </w:r>
    </w:p>
    <w:p w14:paraId="72C1BEEF" w14:textId="354629B1" w:rsidR="00C33D6B" w:rsidRPr="00556BD1" w:rsidRDefault="00C33D6B" w:rsidP="00C76CC8">
      <w:pPr>
        <w:pStyle w:val="ListParagraph"/>
        <w:numPr>
          <w:ilvl w:val="1"/>
          <w:numId w:val="69"/>
        </w:numPr>
      </w:pPr>
      <w:r w:rsidRPr="00556BD1">
        <w:t xml:space="preserve">Log any issues/incidents found during the </w:t>
      </w:r>
      <w:r w:rsidR="00336EE0" w:rsidRPr="00556BD1">
        <w:t xml:space="preserve">E2E </w:t>
      </w:r>
      <w:r w:rsidRPr="00556BD1">
        <w:t>campaign that need to be investigated by National Helpdesk or Central Service Desk;</w:t>
      </w:r>
    </w:p>
    <w:p w14:paraId="0DC6CA5E" w14:textId="28CBF5F2" w:rsidR="00C33D6B" w:rsidRPr="00556BD1" w:rsidRDefault="00C33D6B" w:rsidP="00C76CC8">
      <w:pPr>
        <w:pStyle w:val="ListParagraph"/>
        <w:numPr>
          <w:ilvl w:val="1"/>
          <w:numId w:val="69"/>
        </w:numPr>
      </w:pPr>
      <w:r w:rsidRPr="00556BD1">
        <w:t xml:space="preserve">Attend the conference calls (Kick-Off Meeting, Closure Meeting and any eventual ad-hoc meeting </w:t>
      </w:r>
      <w:r w:rsidR="0060022F" w:rsidRPr="009541E7">
        <w:t>organis</w:t>
      </w:r>
      <w:r w:rsidRPr="002738CB">
        <w:t>ed</w:t>
      </w:r>
      <w:r w:rsidRPr="00556BD1">
        <w:t xml:space="preserve"> during the </w:t>
      </w:r>
      <w:r w:rsidR="00336EE0" w:rsidRPr="00556BD1">
        <w:t xml:space="preserve">E2E </w:t>
      </w:r>
      <w:r w:rsidRPr="00556BD1">
        <w:t>campaign);</w:t>
      </w:r>
    </w:p>
    <w:p w14:paraId="30FDC840" w14:textId="64C5E7C4" w:rsidR="00C33D6B" w:rsidRPr="00556BD1" w:rsidRDefault="00C33D6B" w:rsidP="00C76CC8">
      <w:pPr>
        <w:pStyle w:val="ListParagraph"/>
        <w:numPr>
          <w:ilvl w:val="1"/>
          <w:numId w:val="69"/>
        </w:numPr>
      </w:pPr>
      <w:r w:rsidRPr="00556BD1">
        <w:t>Inform ITSM TES CT Coordinator about any change in the planning.</w:t>
      </w:r>
    </w:p>
    <w:p w14:paraId="2DB063A4" w14:textId="77777777" w:rsidR="00C33D6B" w:rsidRPr="00556BD1" w:rsidRDefault="00C33D6B" w:rsidP="00C76CC8">
      <w:pPr>
        <w:pStyle w:val="Heading3"/>
        <w:numPr>
          <w:ilvl w:val="2"/>
          <w:numId w:val="70"/>
        </w:numPr>
        <w:suppressAutoHyphens w:val="0"/>
        <w:spacing w:after="180"/>
        <w:jc w:val="left"/>
        <w:rPr>
          <w:lang w:val="en-GB"/>
        </w:rPr>
      </w:pPr>
      <w:bookmarkStart w:id="206" w:name="_Toc37751373"/>
      <w:bookmarkStart w:id="207" w:name="_Toc99365991"/>
      <w:r w:rsidRPr="00556BD1">
        <w:rPr>
          <w:lang w:val="en-GB"/>
        </w:rPr>
        <w:t>Central Service Desk (CSD)</w:t>
      </w:r>
      <w:bookmarkEnd w:id="206"/>
      <w:bookmarkEnd w:id="207"/>
    </w:p>
    <w:p w14:paraId="78C08DD6" w14:textId="40015BF4" w:rsidR="00C33D6B" w:rsidRPr="002738CB" w:rsidRDefault="000F7220" w:rsidP="00D61D5E">
      <w:r w:rsidRPr="009541E7">
        <w:t xml:space="preserve">The </w:t>
      </w:r>
      <w:r w:rsidR="00D61D5E" w:rsidRPr="002738CB">
        <w:t>E2E</w:t>
      </w:r>
      <w:r w:rsidRPr="002738CB">
        <w:t xml:space="preserve"> issues that are related to ICS2 central components, will be assigned to DG TAXUD Central </w:t>
      </w:r>
      <w:r w:rsidR="00AC20FF" w:rsidRPr="002738CB">
        <w:t>Service D</w:t>
      </w:r>
      <w:r w:rsidRPr="002738CB">
        <w:t>esk, who will dispatch to the appropriate central support teams.</w:t>
      </w:r>
    </w:p>
    <w:p w14:paraId="530293BC" w14:textId="734D1AEA" w:rsidR="00C33D6B" w:rsidRPr="00556BD1" w:rsidRDefault="00C33D6B" w:rsidP="00C76CC8">
      <w:pPr>
        <w:pStyle w:val="Heading3"/>
        <w:numPr>
          <w:ilvl w:val="2"/>
          <w:numId w:val="70"/>
        </w:numPr>
        <w:suppressAutoHyphens w:val="0"/>
        <w:spacing w:after="180"/>
        <w:jc w:val="left"/>
        <w:rPr>
          <w:lang w:val="en-GB"/>
        </w:rPr>
      </w:pPr>
      <w:bookmarkStart w:id="208" w:name="_Toc33713566"/>
      <w:bookmarkStart w:id="209" w:name="_Toc99365992"/>
      <w:r w:rsidRPr="00556BD1">
        <w:rPr>
          <w:lang w:val="en-GB"/>
        </w:rPr>
        <w:t>Economic Operators</w:t>
      </w:r>
      <w:bookmarkEnd w:id="208"/>
      <w:r w:rsidRPr="00556BD1">
        <w:rPr>
          <w:lang w:val="en-GB"/>
        </w:rPr>
        <w:t xml:space="preserve"> </w:t>
      </w:r>
      <w:r w:rsidR="00721A83" w:rsidRPr="00556BD1">
        <w:rPr>
          <w:lang w:val="en-GB"/>
        </w:rPr>
        <w:t>(EO)</w:t>
      </w:r>
      <w:bookmarkEnd w:id="209"/>
    </w:p>
    <w:p w14:paraId="63CE592C" w14:textId="599E9BD0" w:rsidR="00206294" w:rsidRPr="00556BD1" w:rsidRDefault="00980A17" w:rsidP="00C33D6B">
      <w:pPr>
        <w:rPr>
          <w:lang w:eastAsia="en-US"/>
        </w:rPr>
      </w:pPr>
      <w:r w:rsidRPr="00556BD1">
        <w:rPr>
          <w:lang w:eastAsia="en-US"/>
        </w:rPr>
        <w:t>EO</w:t>
      </w:r>
      <w:r w:rsidR="00C33D6B" w:rsidRPr="00556BD1">
        <w:rPr>
          <w:lang w:eastAsia="en-US"/>
        </w:rPr>
        <w:t xml:space="preserve"> is any person who has been identified by the legal provisions </w:t>
      </w:r>
      <w:r w:rsidR="00754B92" w:rsidRPr="00556BD1">
        <w:rPr>
          <w:lang w:eastAsia="en-US"/>
        </w:rPr>
        <w:t xml:space="preserve">as legally responsible </w:t>
      </w:r>
      <w:r w:rsidR="00C33D6B" w:rsidRPr="00556BD1">
        <w:rPr>
          <w:lang w:eastAsia="en-US"/>
        </w:rPr>
        <w:t>to submit ENS filing</w:t>
      </w:r>
      <w:r w:rsidR="00180DDB">
        <w:rPr>
          <w:lang w:eastAsia="en-US"/>
        </w:rPr>
        <w:t>s</w:t>
      </w:r>
      <w:r w:rsidR="00C33D6B" w:rsidRPr="00556BD1">
        <w:rPr>
          <w:lang w:eastAsia="en-US"/>
        </w:rPr>
        <w:t xml:space="preserve"> to the customs authorities via the </w:t>
      </w:r>
      <w:r w:rsidR="00FC2684" w:rsidRPr="00556BD1">
        <w:rPr>
          <w:lang w:eastAsia="en-US"/>
        </w:rPr>
        <w:t xml:space="preserve">Harmonized Trader Interface i.e. in the context of Release </w:t>
      </w:r>
      <w:r w:rsidR="00180DDB">
        <w:rPr>
          <w:lang w:eastAsia="en-US"/>
        </w:rPr>
        <w:t>2</w:t>
      </w:r>
      <w:r w:rsidR="00FC2684" w:rsidRPr="00556BD1">
        <w:rPr>
          <w:lang w:eastAsia="en-US"/>
        </w:rPr>
        <w:t xml:space="preserve"> to </w:t>
      </w:r>
      <w:r w:rsidR="00C33D6B" w:rsidRPr="00556BD1">
        <w:rPr>
          <w:lang w:eastAsia="en-US"/>
        </w:rPr>
        <w:t xml:space="preserve">Shared Trader Interface (STI) using </w:t>
      </w:r>
      <w:r w:rsidR="00383809">
        <w:rPr>
          <w:lang w:eastAsia="en-US"/>
        </w:rPr>
        <w:t>its EO</w:t>
      </w:r>
      <w:r w:rsidR="00754B92" w:rsidRPr="00556BD1">
        <w:rPr>
          <w:lang w:eastAsia="en-US"/>
        </w:rPr>
        <w:t xml:space="preserve"> </w:t>
      </w:r>
      <w:r w:rsidR="00224342">
        <w:rPr>
          <w:lang w:eastAsia="en-US"/>
        </w:rPr>
        <w:t>s</w:t>
      </w:r>
      <w:r w:rsidR="00C33D6B" w:rsidRPr="00556BD1">
        <w:rPr>
          <w:lang w:eastAsia="en-US"/>
        </w:rPr>
        <w:t xml:space="preserve">ystem. Specifically, the concrete responsibilities of the </w:t>
      </w:r>
      <w:r w:rsidR="00754B92" w:rsidRPr="00556BD1">
        <w:rPr>
          <w:lang w:eastAsia="en-US"/>
        </w:rPr>
        <w:t xml:space="preserve">EO </w:t>
      </w:r>
      <w:r w:rsidR="00C33D6B" w:rsidRPr="00556BD1">
        <w:rPr>
          <w:lang w:eastAsia="en-US"/>
        </w:rPr>
        <w:t xml:space="preserve">related to </w:t>
      </w:r>
      <w:r w:rsidR="00891680" w:rsidRPr="00556BD1">
        <w:rPr>
          <w:lang w:eastAsia="en-US"/>
        </w:rPr>
        <w:t xml:space="preserve">E2E </w:t>
      </w:r>
      <w:r w:rsidR="001433E1" w:rsidRPr="00556BD1">
        <w:rPr>
          <w:lang w:eastAsia="en-US"/>
        </w:rPr>
        <w:t xml:space="preserve">campaign </w:t>
      </w:r>
      <w:r w:rsidR="00C33D6B" w:rsidRPr="00556BD1">
        <w:rPr>
          <w:lang w:eastAsia="en-US"/>
        </w:rPr>
        <w:t>are the following</w:t>
      </w:r>
      <w:r w:rsidR="00206294" w:rsidRPr="00556BD1">
        <w:rPr>
          <w:lang w:eastAsia="en-US"/>
        </w:rPr>
        <w:t>:</w:t>
      </w:r>
    </w:p>
    <w:p w14:paraId="11B882C6" w14:textId="37A2F4FF" w:rsidR="00C33D6B" w:rsidRPr="00556BD1" w:rsidRDefault="00C33D6B" w:rsidP="00C76CC8">
      <w:pPr>
        <w:pStyle w:val="ListParagraph"/>
        <w:numPr>
          <w:ilvl w:val="0"/>
          <w:numId w:val="74"/>
        </w:numPr>
        <w:spacing w:after="0"/>
        <w:ind w:left="714" w:hanging="357"/>
      </w:pPr>
      <w:r w:rsidRPr="00556BD1">
        <w:t xml:space="preserve">Executes the </w:t>
      </w:r>
      <w:r w:rsidR="001433E1" w:rsidRPr="00556BD1">
        <w:t xml:space="preserve">E2E </w:t>
      </w:r>
      <w:r w:rsidRPr="00556BD1">
        <w:t xml:space="preserve">test </w:t>
      </w:r>
      <w:r w:rsidR="001433E1" w:rsidRPr="00556BD1">
        <w:t xml:space="preserve">scenarios </w:t>
      </w:r>
      <w:r w:rsidRPr="00556BD1">
        <w:t>and verifies the results</w:t>
      </w:r>
      <w:r w:rsidR="004554E6" w:rsidRPr="00556BD1">
        <w:t>;</w:t>
      </w:r>
    </w:p>
    <w:p w14:paraId="6E7DACF6" w14:textId="5D44C83A" w:rsidR="00C33D6B" w:rsidRPr="002738CB" w:rsidRDefault="00C33D6B" w:rsidP="00C76CC8">
      <w:pPr>
        <w:pStyle w:val="ListParagraph"/>
        <w:numPr>
          <w:ilvl w:val="0"/>
          <w:numId w:val="74"/>
        </w:numPr>
        <w:spacing w:after="0"/>
        <w:ind w:left="714" w:hanging="357"/>
        <w:contextualSpacing w:val="0"/>
      </w:pPr>
      <w:r w:rsidRPr="009541E7">
        <w:t xml:space="preserve">Communication and coordination with the participating </w:t>
      </w:r>
      <w:r w:rsidR="00CB399D" w:rsidRPr="002738CB">
        <w:t>MS</w:t>
      </w:r>
      <w:r w:rsidR="00180DDB">
        <w:t>(s)</w:t>
      </w:r>
      <w:r w:rsidRPr="002738CB">
        <w:t xml:space="preserve"> </w:t>
      </w:r>
      <w:r w:rsidR="00180DDB">
        <w:t>i</w:t>
      </w:r>
      <w:r w:rsidRPr="002738CB">
        <w:t>n the E2E testing campaign;</w:t>
      </w:r>
    </w:p>
    <w:p w14:paraId="3B73009C" w14:textId="77777777" w:rsidR="007D12C5" w:rsidRDefault="00C33D6B" w:rsidP="00C76CC8">
      <w:pPr>
        <w:pStyle w:val="ListParagraph"/>
        <w:numPr>
          <w:ilvl w:val="0"/>
          <w:numId w:val="74"/>
        </w:numPr>
        <w:spacing w:after="0"/>
        <w:ind w:left="714" w:hanging="357"/>
        <w:rPr>
          <w:szCs w:val="22"/>
        </w:rPr>
      </w:pPr>
      <w:r w:rsidRPr="002738CB">
        <w:rPr>
          <w:szCs w:val="22"/>
        </w:rPr>
        <w:t>Providing the EO system setup;</w:t>
      </w:r>
    </w:p>
    <w:p w14:paraId="4C031F6C" w14:textId="253FA8AD" w:rsidR="00C33D6B" w:rsidRPr="002738CB" w:rsidRDefault="007D12C5" w:rsidP="00C76CC8">
      <w:pPr>
        <w:pStyle w:val="ListParagraph"/>
        <w:numPr>
          <w:ilvl w:val="0"/>
          <w:numId w:val="74"/>
        </w:numPr>
        <w:spacing w:after="0"/>
        <w:ind w:left="714" w:hanging="357"/>
        <w:rPr>
          <w:szCs w:val="22"/>
        </w:rPr>
      </w:pPr>
      <w:r>
        <w:rPr>
          <w:szCs w:val="22"/>
        </w:rPr>
        <w:t>Notifying wish to use STI STP</w:t>
      </w:r>
      <w:r w:rsidR="00CE2B63">
        <w:rPr>
          <w:rStyle w:val="FootnoteReference"/>
          <w:szCs w:val="22"/>
        </w:rPr>
        <w:footnoteReference w:id="4"/>
      </w:r>
      <w:r>
        <w:rPr>
          <w:szCs w:val="22"/>
        </w:rPr>
        <w:t>;</w:t>
      </w:r>
    </w:p>
    <w:p w14:paraId="00BE6174" w14:textId="2D2533AF" w:rsidR="0060228D" w:rsidRPr="002738CB" w:rsidRDefault="0060228D" w:rsidP="00C76CC8">
      <w:pPr>
        <w:pStyle w:val="ListParagraph"/>
        <w:numPr>
          <w:ilvl w:val="0"/>
          <w:numId w:val="74"/>
        </w:numPr>
        <w:spacing w:before="60" w:after="60"/>
        <w:rPr>
          <w:szCs w:val="22"/>
        </w:rPr>
      </w:pPr>
      <w:r w:rsidRPr="002738CB">
        <w:rPr>
          <w:szCs w:val="22"/>
        </w:rPr>
        <w:t xml:space="preserve">Collaborate with the </w:t>
      </w:r>
      <w:r w:rsidR="009318E1" w:rsidRPr="002738CB">
        <w:rPr>
          <w:szCs w:val="22"/>
        </w:rPr>
        <w:t>R</w:t>
      </w:r>
      <w:r w:rsidRPr="002738CB">
        <w:rPr>
          <w:szCs w:val="22"/>
        </w:rPr>
        <w:t xml:space="preserve">MS </w:t>
      </w:r>
      <w:r w:rsidR="00D22107" w:rsidRPr="002738CB">
        <w:rPr>
          <w:szCs w:val="22"/>
        </w:rPr>
        <w:t xml:space="preserve">in providing input </w:t>
      </w:r>
      <w:r w:rsidRPr="002738CB">
        <w:rPr>
          <w:szCs w:val="22"/>
        </w:rPr>
        <w:t>on the provision of the Final Test Reports for review</w:t>
      </w:r>
      <w:r w:rsidR="002C4EB6" w:rsidRPr="002738CB">
        <w:rPr>
          <w:szCs w:val="22"/>
        </w:rPr>
        <w:t xml:space="preserve"> and provide their own internal assessment as a EO</w:t>
      </w:r>
      <w:r w:rsidRPr="002738CB">
        <w:rPr>
          <w:szCs w:val="22"/>
        </w:rPr>
        <w:t>;</w:t>
      </w:r>
    </w:p>
    <w:p w14:paraId="581247D2" w14:textId="6EACEBF6" w:rsidR="00573D3E" w:rsidRDefault="004554E6" w:rsidP="00C76CC8">
      <w:pPr>
        <w:pStyle w:val="ListParagraph"/>
        <w:numPr>
          <w:ilvl w:val="0"/>
          <w:numId w:val="74"/>
        </w:numPr>
        <w:spacing w:after="0"/>
        <w:rPr>
          <w:szCs w:val="22"/>
        </w:rPr>
      </w:pPr>
      <w:r w:rsidRPr="002738CB">
        <w:rPr>
          <w:szCs w:val="22"/>
        </w:rPr>
        <w:lastRenderedPageBreak/>
        <w:t>P</w:t>
      </w:r>
      <w:r w:rsidR="0060228D" w:rsidRPr="002738CB">
        <w:rPr>
          <w:szCs w:val="22"/>
        </w:rPr>
        <w:t xml:space="preserve">articipation in the </w:t>
      </w:r>
      <w:r w:rsidR="00980A17" w:rsidRPr="002738CB">
        <w:rPr>
          <w:szCs w:val="22"/>
        </w:rPr>
        <w:t>Kick-off Meeting and Closure M</w:t>
      </w:r>
      <w:r w:rsidR="0060228D" w:rsidRPr="002738CB">
        <w:rPr>
          <w:szCs w:val="22"/>
        </w:rPr>
        <w:t>eeting activities</w:t>
      </w:r>
      <w:r w:rsidR="00573D3E">
        <w:rPr>
          <w:szCs w:val="22"/>
        </w:rPr>
        <w:t>;</w:t>
      </w:r>
    </w:p>
    <w:p w14:paraId="49E6415D" w14:textId="78A31F15" w:rsidR="00573D3E" w:rsidRDefault="00573D3E" w:rsidP="00C76CC8">
      <w:pPr>
        <w:pStyle w:val="ListParagraph"/>
        <w:numPr>
          <w:ilvl w:val="0"/>
          <w:numId w:val="74"/>
        </w:numPr>
        <w:spacing w:after="0"/>
        <w:rPr>
          <w:szCs w:val="22"/>
        </w:rPr>
      </w:pPr>
      <w:r>
        <w:rPr>
          <w:szCs w:val="22"/>
        </w:rPr>
        <w:t>Provides a Single Point of Contact (EO SPOC) that performs the following activities</w:t>
      </w:r>
    </w:p>
    <w:p w14:paraId="6486F39D" w14:textId="77777777" w:rsidR="00573D3E" w:rsidRPr="00FB241E" w:rsidRDefault="00573D3E" w:rsidP="005B1BCF">
      <w:pPr>
        <w:pStyle w:val="ListParagraph"/>
        <w:numPr>
          <w:ilvl w:val="1"/>
          <w:numId w:val="74"/>
        </w:numPr>
      </w:pPr>
      <w:r>
        <w:t>p</w:t>
      </w:r>
      <w:r w:rsidRPr="00FB241E">
        <w:t>rovides DG TAXUD or ITSM contractor the required technical information about its Access Point;</w:t>
      </w:r>
    </w:p>
    <w:p w14:paraId="283CC82C" w14:textId="77777777" w:rsidR="00573D3E" w:rsidRDefault="00573D3E" w:rsidP="005B1BCF">
      <w:pPr>
        <w:pStyle w:val="ListParagraph"/>
        <w:numPr>
          <w:ilvl w:val="1"/>
          <w:numId w:val="74"/>
        </w:numPr>
      </w:pPr>
      <w:r>
        <w:t>coordinate activities with the National Customs Authority in creation of E2E test messages and/or data;</w:t>
      </w:r>
    </w:p>
    <w:p w14:paraId="3ED7F64F" w14:textId="77777777" w:rsidR="00573D3E" w:rsidRPr="00FB241E" w:rsidRDefault="00573D3E" w:rsidP="005B1BCF">
      <w:pPr>
        <w:pStyle w:val="ListParagraph"/>
        <w:numPr>
          <w:ilvl w:val="1"/>
          <w:numId w:val="74"/>
        </w:numPr>
      </w:pPr>
      <w:r>
        <w:t>p</w:t>
      </w:r>
      <w:r w:rsidRPr="00FB241E">
        <w:t xml:space="preserve">articipates in the </w:t>
      </w:r>
      <w:r>
        <w:t>c</w:t>
      </w:r>
      <w:r w:rsidRPr="00FB241E">
        <w:t xml:space="preserve">onference </w:t>
      </w:r>
      <w:r>
        <w:t>c</w:t>
      </w:r>
      <w:r w:rsidRPr="00FB241E">
        <w:t>alls (Kick-Off Meeting, Closure Meeting and any eventual ad-hoc meeting organised during the CT);</w:t>
      </w:r>
    </w:p>
    <w:p w14:paraId="7E11029F" w14:textId="77777777" w:rsidR="00573D3E" w:rsidRPr="00FB241E" w:rsidRDefault="00573D3E" w:rsidP="005B1BCF">
      <w:pPr>
        <w:pStyle w:val="ListParagraph"/>
        <w:numPr>
          <w:ilvl w:val="1"/>
          <w:numId w:val="74"/>
        </w:numPr>
      </w:pPr>
      <w:r>
        <w:t>contributes in creation of</w:t>
      </w:r>
      <w:r w:rsidRPr="00FB241E">
        <w:t xml:space="preserve"> the </w:t>
      </w:r>
      <w:r>
        <w:t>E2E</w:t>
      </w:r>
      <w:r w:rsidRPr="00FB241E">
        <w:t xml:space="preserve"> Testing Report upon request </w:t>
      </w:r>
      <w:r>
        <w:t>of RMS</w:t>
      </w:r>
      <w:r w:rsidRPr="00FB241E">
        <w:t>;</w:t>
      </w:r>
    </w:p>
    <w:p w14:paraId="24EC6E01" w14:textId="484FDA55" w:rsidR="00573D3E" w:rsidRPr="00573D3E" w:rsidRDefault="00573D3E" w:rsidP="005B1BCF">
      <w:pPr>
        <w:pStyle w:val="ListParagraph"/>
        <w:numPr>
          <w:ilvl w:val="1"/>
          <w:numId w:val="74"/>
        </w:numPr>
        <w:spacing w:after="0"/>
        <w:rPr>
          <w:szCs w:val="22"/>
        </w:rPr>
      </w:pPr>
      <w:r>
        <w:t>i</w:t>
      </w:r>
      <w:r w:rsidRPr="00FB241E">
        <w:t xml:space="preserve">nforms </w:t>
      </w:r>
      <w:r>
        <w:t>National Customs Authority</w:t>
      </w:r>
      <w:r w:rsidRPr="00FB241E">
        <w:t xml:space="preserve"> in case errors are detected or information is needed</w:t>
      </w:r>
      <w:r w:rsidR="00E9755A">
        <w:t xml:space="preserve"> (NPM and NSD)</w:t>
      </w:r>
      <w:r w:rsidRPr="00FB241E">
        <w:t>.</w:t>
      </w:r>
    </w:p>
    <w:p w14:paraId="2ED961CE" w14:textId="34CC5B12" w:rsidR="00C33D6B" w:rsidRPr="002738CB" w:rsidRDefault="00224342" w:rsidP="00C76CC8">
      <w:pPr>
        <w:pStyle w:val="ListParagraph"/>
        <w:numPr>
          <w:ilvl w:val="0"/>
          <w:numId w:val="74"/>
        </w:numPr>
        <w:spacing w:after="0"/>
        <w:rPr>
          <w:szCs w:val="22"/>
        </w:rPr>
      </w:pPr>
      <w:r>
        <w:rPr>
          <w:szCs w:val="22"/>
        </w:rPr>
        <w:t>.</w:t>
      </w:r>
    </w:p>
    <w:p w14:paraId="609A04CF" w14:textId="2B9EDF70" w:rsidR="004057E3" w:rsidRPr="002738CB" w:rsidRDefault="00023F60" w:rsidP="00C76CC8">
      <w:pPr>
        <w:pStyle w:val="Heading2"/>
        <w:numPr>
          <w:ilvl w:val="1"/>
          <w:numId w:val="70"/>
        </w:numPr>
        <w:spacing w:after="180"/>
        <w:jc w:val="left"/>
      </w:pPr>
      <w:bookmarkStart w:id="210" w:name="_Basic_Services_provided"/>
      <w:bookmarkStart w:id="211" w:name="_Toc43451373"/>
      <w:bookmarkStart w:id="212" w:name="_Toc43454243"/>
      <w:bookmarkStart w:id="213" w:name="_Toc43451374"/>
      <w:bookmarkStart w:id="214" w:name="_Toc43454244"/>
      <w:bookmarkStart w:id="215" w:name="_Toc43451375"/>
      <w:bookmarkStart w:id="216" w:name="_Toc43454245"/>
      <w:bookmarkStart w:id="217" w:name="_Toc43451376"/>
      <w:bookmarkStart w:id="218" w:name="_Toc43454246"/>
      <w:bookmarkStart w:id="219" w:name="_Toc43451377"/>
      <w:bookmarkStart w:id="220" w:name="_Toc43454247"/>
      <w:bookmarkStart w:id="221" w:name="_Toc43451378"/>
      <w:bookmarkStart w:id="222" w:name="_Toc43454248"/>
      <w:bookmarkStart w:id="223" w:name="_Toc33713571"/>
      <w:bookmarkStart w:id="224" w:name="_Toc99365993"/>
      <w:bookmarkEnd w:id="210"/>
      <w:bookmarkEnd w:id="211"/>
      <w:bookmarkEnd w:id="212"/>
      <w:bookmarkEnd w:id="213"/>
      <w:bookmarkEnd w:id="214"/>
      <w:bookmarkEnd w:id="215"/>
      <w:bookmarkEnd w:id="216"/>
      <w:bookmarkEnd w:id="217"/>
      <w:bookmarkEnd w:id="218"/>
      <w:bookmarkEnd w:id="219"/>
      <w:bookmarkEnd w:id="220"/>
      <w:bookmarkEnd w:id="221"/>
      <w:bookmarkEnd w:id="222"/>
      <w:r>
        <w:rPr>
          <w:lang w:eastAsia="en-US"/>
        </w:rPr>
        <w:t>TAXUD Unit A3</w:t>
      </w:r>
      <w:bookmarkStart w:id="225" w:name="_Toc506474621"/>
      <w:bookmarkStart w:id="226" w:name="_Toc26887965"/>
      <w:bookmarkStart w:id="227" w:name="_Toc506474624"/>
      <w:bookmarkStart w:id="228" w:name="_Toc26887966"/>
      <w:bookmarkStart w:id="229" w:name="_Toc33713578"/>
      <w:bookmarkEnd w:id="223"/>
      <w:r w:rsidR="004057E3" w:rsidRPr="009541E7">
        <w:t>Planning and Milestones</w:t>
      </w:r>
      <w:bookmarkEnd w:id="224"/>
      <w:bookmarkEnd w:id="225"/>
      <w:bookmarkEnd w:id="226"/>
    </w:p>
    <w:p w14:paraId="0FB751D8" w14:textId="45D716DE" w:rsidR="004057E3" w:rsidRPr="002738CB" w:rsidRDefault="004057E3" w:rsidP="004057E3">
      <w:pPr>
        <w:rPr>
          <w:szCs w:val="22"/>
        </w:rPr>
      </w:pPr>
      <w:bookmarkStart w:id="230" w:name="_Toc33713575"/>
      <w:r w:rsidRPr="002738CB">
        <w:rPr>
          <w:szCs w:val="22"/>
        </w:rPr>
        <w:t xml:space="preserve">DG TAXUD </w:t>
      </w:r>
      <w:r w:rsidR="00354CAC" w:rsidRPr="002738CB">
        <w:rPr>
          <w:szCs w:val="22"/>
        </w:rPr>
        <w:t xml:space="preserve">will </w:t>
      </w:r>
      <w:r w:rsidRPr="002738CB">
        <w:rPr>
          <w:szCs w:val="22"/>
        </w:rPr>
        <w:t>ensure system-to-system integration compatibility and readiness</w:t>
      </w:r>
      <w:r w:rsidR="0018187C">
        <w:rPr>
          <w:szCs w:val="22"/>
        </w:rPr>
        <w:t xml:space="preserve">. The conformance environment allows CT and E2E to be executed simultaneously, and with multiple parties in parallel. </w:t>
      </w:r>
    </w:p>
    <w:p w14:paraId="06CB7A61" w14:textId="3557B816" w:rsidR="004057E3" w:rsidRPr="002738CB" w:rsidRDefault="00023F60" w:rsidP="004057E3">
      <w:pPr>
        <w:rPr>
          <w:szCs w:val="22"/>
        </w:rPr>
      </w:pPr>
      <w:r>
        <w:rPr>
          <w:szCs w:val="22"/>
        </w:rPr>
        <w:t>TAXUD Unit A3</w:t>
      </w:r>
      <w:r w:rsidR="009541E7" w:rsidRPr="002738CB">
        <w:rPr>
          <w:szCs w:val="22"/>
        </w:rPr>
        <w:t xml:space="preserve"> </w:t>
      </w:r>
      <w:r w:rsidR="004057E3" w:rsidRPr="002738CB">
        <w:rPr>
          <w:szCs w:val="22"/>
        </w:rPr>
        <w:t>will follow MSs and EOs planning for CT</w:t>
      </w:r>
      <w:r w:rsidR="0018187C">
        <w:rPr>
          <w:szCs w:val="22"/>
        </w:rPr>
        <w:t>, and will allow the execution of the E2E starting from the moment the CT was successfully complete until immediately before the launch of ICS2 Release 2 into production (one long testing window).</w:t>
      </w:r>
      <w:r w:rsidR="004057E3" w:rsidRPr="002738CB">
        <w:rPr>
          <w:szCs w:val="22"/>
        </w:rPr>
        <w:t xml:space="preserve"> </w:t>
      </w:r>
    </w:p>
    <w:bookmarkEnd w:id="230"/>
    <w:p w14:paraId="4722837A" w14:textId="075E9E3C" w:rsidR="004057E3" w:rsidRDefault="004057E3" w:rsidP="004057E3">
      <w:pPr>
        <w:keepNext/>
      </w:pPr>
    </w:p>
    <w:p w14:paraId="75954509" w14:textId="36900725" w:rsidR="00E534A5" w:rsidRPr="009541E7" w:rsidRDefault="00E534A5" w:rsidP="004057E3">
      <w:pPr>
        <w:keepNext/>
      </w:pPr>
      <w:r w:rsidRPr="00E534A5">
        <w:rPr>
          <w:noProof/>
        </w:rPr>
        <w:drawing>
          <wp:inline distT="0" distB="0" distL="0" distR="0" wp14:anchorId="6CB6B392" wp14:editId="1201C7AF">
            <wp:extent cx="5761355" cy="123265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1232658"/>
                    </a:xfrm>
                    <a:prstGeom prst="rect">
                      <a:avLst/>
                    </a:prstGeom>
                    <a:noFill/>
                    <a:ln>
                      <a:noFill/>
                    </a:ln>
                  </pic:spPr>
                </pic:pic>
              </a:graphicData>
            </a:graphic>
          </wp:inline>
        </w:drawing>
      </w:r>
    </w:p>
    <w:p w14:paraId="121AA78E" w14:textId="2DF86395" w:rsidR="004057E3" w:rsidRPr="009541E7" w:rsidRDefault="004057E3" w:rsidP="004057E3">
      <w:pPr>
        <w:pStyle w:val="Caption"/>
        <w:rPr>
          <w:sz w:val="18"/>
          <w:szCs w:val="18"/>
        </w:rPr>
      </w:pPr>
      <w:bookmarkStart w:id="231" w:name="_Toc99366017"/>
      <w:r w:rsidRPr="002738CB">
        <w:rPr>
          <w:sz w:val="18"/>
          <w:szCs w:val="18"/>
        </w:rPr>
        <w:t xml:space="preserve">Figure </w:t>
      </w:r>
      <w:r w:rsidRPr="002738CB">
        <w:rPr>
          <w:sz w:val="18"/>
          <w:szCs w:val="18"/>
        </w:rPr>
        <w:fldChar w:fldCharType="begin"/>
      </w:r>
      <w:r w:rsidRPr="002738CB">
        <w:rPr>
          <w:sz w:val="18"/>
          <w:szCs w:val="18"/>
        </w:rPr>
        <w:instrText xml:space="preserve"> SEQ Figure \* ARABIC </w:instrText>
      </w:r>
      <w:r w:rsidRPr="002738CB">
        <w:rPr>
          <w:sz w:val="18"/>
          <w:szCs w:val="18"/>
        </w:rPr>
        <w:fldChar w:fldCharType="separate"/>
      </w:r>
      <w:r w:rsidR="00786F13" w:rsidRPr="00556BD1">
        <w:rPr>
          <w:sz w:val="18"/>
          <w:szCs w:val="18"/>
        </w:rPr>
        <w:t>3</w:t>
      </w:r>
      <w:r w:rsidRPr="002738CB">
        <w:rPr>
          <w:sz w:val="18"/>
          <w:szCs w:val="18"/>
        </w:rPr>
        <w:fldChar w:fldCharType="end"/>
      </w:r>
      <w:r w:rsidRPr="009541E7">
        <w:rPr>
          <w:sz w:val="18"/>
          <w:szCs w:val="18"/>
        </w:rPr>
        <w:t>: CT</w:t>
      </w:r>
      <w:r w:rsidR="001C143F">
        <w:rPr>
          <w:sz w:val="18"/>
          <w:szCs w:val="18"/>
        </w:rPr>
        <w:t xml:space="preserve"> and</w:t>
      </w:r>
      <w:r w:rsidRPr="009541E7">
        <w:rPr>
          <w:sz w:val="18"/>
          <w:szCs w:val="18"/>
        </w:rPr>
        <w:t xml:space="preserve"> E2E test planning</w:t>
      </w:r>
      <w:bookmarkEnd w:id="231"/>
    </w:p>
    <w:p w14:paraId="319F8AD3" w14:textId="5608EEDD" w:rsidR="004057E3" w:rsidRPr="002738CB" w:rsidRDefault="00023F60" w:rsidP="004057E3">
      <w:pPr>
        <w:rPr>
          <w:szCs w:val="22"/>
        </w:rPr>
      </w:pPr>
      <w:r>
        <w:rPr>
          <w:szCs w:val="22"/>
        </w:rPr>
        <w:t>TAXUD Unit A3TAXUD Unit A3</w:t>
      </w:r>
      <w:r w:rsidR="004057E3" w:rsidRPr="002738CB">
        <w:rPr>
          <w:szCs w:val="22"/>
        </w:rPr>
        <w:t xml:space="preserve"> will internally </w:t>
      </w:r>
      <w:r w:rsidR="00383809">
        <w:rPr>
          <w:szCs w:val="22"/>
        </w:rPr>
        <w:t xml:space="preserve">create and </w:t>
      </w:r>
      <w:r w:rsidR="004057E3" w:rsidRPr="002738CB">
        <w:rPr>
          <w:szCs w:val="22"/>
        </w:rPr>
        <w:t xml:space="preserve">maintain a consolidated E2E campaign planning and timetable. This plan will reflect the planning agreed between the different </w:t>
      </w:r>
      <w:r w:rsidR="00D00345">
        <w:rPr>
          <w:szCs w:val="22"/>
        </w:rPr>
        <w:t xml:space="preserve">participants. </w:t>
      </w:r>
    </w:p>
    <w:p w14:paraId="633894C9" w14:textId="796930F6" w:rsidR="00ED6BBB" w:rsidRPr="002738CB" w:rsidRDefault="00ED6BBB" w:rsidP="00C76CC8">
      <w:pPr>
        <w:pStyle w:val="Heading2"/>
        <w:numPr>
          <w:ilvl w:val="1"/>
          <w:numId w:val="70"/>
        </w:numPr>
        <w:spacing w:after="180"/>
        <w:jc w:val="left"/>
      </w:pPr>
      <w:bookmarkStart w:id="232" w:name="_Ref42525097"/>
      <w:bookmarkStart w:id="233" w:name="_Toc99365994"/>
      <w:r w:rsidRPr="002738CB">
        <w:t>Conference calls and minutes</w:t>
      </w:r>
      <w:bookmarkEnd w:id="232"/>
      <w:bookmarkEnd w:id="233"/>
    </w:p>
    <w:p w14:paraId="53BD7EBC" w14:textId="0EEDD1E5" w:rsidR="00386578" w:rsidRPr="002738CB" w:rsidRDefault="00ED6BBB" w:rsidP="00386578">
      <w:pPr>
        <w:rPr>
          <w:szCs w:val="22"/>
        </w:rPr>
      </w:pPr>
      <w:r w:rsidRPr="002738CB">
        <w:rPr>
          <w:szCs w:val="22"/>
        </w:rPr>
        <w:t>Conference calls are organised by</w:t>
      </w:r>
      <w:r w:rsidR="008C1F05">
        <w:rPr>
          <w:szCs w:val="22"/>
        </w:rPr>
        <w:t xml:space="preserve"> the</w:t>
      </w:r>
      <w:r w:rsidRPr="002738CB">
        <w:rPr>
          <w:szCs w:val="22"/>
        </w:rPr>
        <w:t xml:space="preserve"> </w:t>
      </w:r>
      <w:r w:rsidR="00BA0296" w:rsidRPr="002738CB">
        <w:rPr>
          <w:szCs w:val="22"/>
        </w:rPr>
        <w:t xml:space="preserve">DG TAXUD </w:t>
      </w:r>
      <w:r w:rsidRPr="002738CB">
        <w:rPr>
          <w:szCs w:val="22"/>
        </w:rPr>
        <w:t xml:space="preserve">ICS2 </w:t>
      </w:r>
      <w:r w:rsidR="0066291F">
        <w:rPr>
          <w:szCs w:val="22"/>
        </w:rPr>
        <w:t>E2E</w:t>
      </w:r>
      <w:r w:rsidRPr="002738CB">
        <w:rPr>
          <w:szCs w:val="22"/>
        </w:rPr>
        <w:t xml:space="preserve"> Manager:  </w:t>
      </w:r>
    </w:p>
    <w:p w14:paraId="32651C41" w14:textId="600A8C81" w:rsidR="00ED6BBB" w:rsidRPr="00556BD1" w:rsidRDefault="00ED6BBB" w:rsidP="00386578">
      <w:pPr>
        <w:pStyle w:val="ListParagraph"/>
        <w:numPr>
          <w:ilvl w:val="0"/>
          <w:numId w:val="68"/>
        </w:numPr>
      </w:pPr>
      <w:r w:rsidRPr="00556BD1">
        <w:t xml:space="preserve">E2E Kick-Off Meeting is set </w:t>
      </w:r>
      <w:r w:rsidR="00BA0296" w:rsidRPr="00556BD1">
        <w:t xml:space="preserve">not earlier than </w:t>
      </w:r>
      <w:r w:rsidRPr="00556BD1">
        <w:t xml:space="preserve">2 </w:t>
      </w:r>
      <w:r w:rsidR="00BA0296" w:rsidRPr="00556BD1">
        <w:t>weeks</w:t>
      </w:r>
      <w:r w:rsidRPr="00556BD1">
        <w:t xml:space="preserve"> prior to the start of a E2E </w:t>
      </w:r>
      <w:r w:rsidR="00BA0296" w:rsidRPr="00556BD1">
        <w:t>c</w:t>
      </w:r>
      <w:r w:rsidRPr="00556BD1">
        <w:t>ampaign defined testing period;</w:t>
      </w:r>
    </w:p>
    <w:p w14:paraId="6BF9AEEB" w14:textId="065FD125" w:rsidR="00ED6BBB" w:rsidRPr="00556BD1" w:rsidRDefault="00ED6BBB" w:rsidP="00C76CC8">
      <w:pPr>
        <w:pStyle w:val="ListParagraph"/>
        <w:numPr>
          <w:ilvl w:val="0"/>
          <w:numId w:val="68"/>
        </w:numPr>
      </w:pPr>
      <w:r w:rsidRPr="00556BD1">
        <w:t>E2E Closure Meeting at the end of a E2E campaign;</w:t>
      </w:r>
    </w:p>
    <w:p w14:paraId="64B86E3F" w14:textId="068C796F" w:rsidR="00ED6BBB" w:rsidRPr="009541E7" w:rsidRDefault="00ED6BBB" w:rsidP="00C76CC8">
      <w:pPr>
        <w:pStyle w:val="ListParagraph"/>
        <w:numPr>
          <w:ilvl w:val="0"/>
          <w:numId w:val="68"/>
        </w:numPr>
        <w:rPr>
          <w:szCs w:val="22"/>
        </w:rPr>
      </w:pPr>
      <w:r w:rsidRPr="00556BD1">
        <w:t>Ad-hoc conference</w:t>
      </w:r>
      <w:r w:rsidRPr="009541E7">
        <w:rPr>
          <w:szCs w:val="22"/>
        </w:rPr>
        <w:t xml:space="preserve"> call on request by </w:t>
      </w:r>
      <w:r w:rsidR="00023F60">
        <w:rPr>
          <w:szCs w:val="22"/>
        </w:rPr>
        <w:t>TAXUD Unit A3</w:t>
      </w:r>
      <w:r w:rsidRPr="009541E7">
        <w:rPr>
          <w:szCs w:val="22"/>
        </w:rPr>
        <w:t xml:space="preserve"> or MSs and/or EOs.</w:t>
      </w:r>
    </w:p>
    <w:p w14:paraId="2F52134A" w14:textId="72F70AC7" w:rsidR="00ED6BBB" w:rsidRPr="002738CB" w:rsidRDefault="00ED6BBB" w:rsidP="00ED6BBB">
      <w:pPr>
        <w:rPr>
          <w:szCs w:val="22"/>
        </w:rPr>
      </w:pPr>
      <w:r w:rsidRPr="002738CB">
        <w:rPr>
          <w:szCs w:val="22"/>
        </w:rPr>
        <w:t xml:space="preserve">Minutes of the meetings are produced and sent for review to EOs, MSs and </w:t>
      </w:r>
      <w:r w:rsidR="00023F60">
        <w:rPr>
          <w:szCs w:val="22"/>
        </w:rPr>
        <w:t>TAXUD Unit A3</w:t>
      </w:r>
      <w:r w:rsidRPr="002738CB">
        <w:rPr>
          <w:szCs w:val="22"/>
        </w:rPr>
        <w:t xml:space="preserve"> </w:t>
      </w:r>
      <w:r w:rsidR="00B32AE5" w:rsidRPr="002738CB">
        <w:rPr>
          <w:szCs w:val="22"/>
        </w:rPr>
        <w:t>(SfR)</w:t>
      </w:r>
      <w:r w:rsidR="00B32AE5">
        <w:rPr>
          <w:szCs w:val="22"/>
        </w:rPr>
        <w:t xml:space="preserve"> </w:t>
      </w:r>
      <w:r w:rsidR="00BA0296" w:rsidRPr="002738CB">
        <w:rPr>
          <w:szCs w:val="22"/>
        </w:rPr>
        <w:t xml:space="preserve">three </w:t>
      </w:r>
      <w:r w:rsidRPr="002738CB">
        <w:rPr>
          <w:szCs w:val="22"/>
        </w:rPr>
        <w:t xml:space="preserve">working day after the </w:t>
      </w:r>
      <w:r w:rsidR="00AB44C9" w:rsidRPr="002738CB">
        <w:rPr>
          <w:szCs w:val="22"/>
        </w:rPr>
        <w:t xml:space="preserve">meeting or </w:t>
      </w:r>
      <w:r w:rsidRPr="002738CB">
        <w:rPr>
          <w:szCs w:val="22"/>
        </w:rPr>
        <w:t xml:space="preserve">Conference Call by e-mail. These participants have one working day to provide their comments. If no comments are received, the version </w:t>
      </w:r>
      <w:r w:rsidR="00BA0296" w:rsidRPr="002738CB">
        <w:rPr>
          <w:szCs w:val="22"/>
        </w:rPr>
        <w:t xml:space="preserve">(SfR) </w:t>
      </w:r>
      <w:r w:rsidRPr="002738CB">
        <w:rPr>
          <w:szCs w:val="22"/>
        </w:rPr>
        <w:t>becomes accepted.</w:t>
      </w:r>
    </w:p>
    <w:p w14:paraId="6DF65979" w14:textId="09236E7B" w:rsidR="00C33D6B" w:rsidRPr="002738CB" w:rsidRDefault="00891680" w:rsidP="00C76CC8">
      <w:pPr>
        <w:pStyle w:val="Heading2"/>
        <w:numPr>
          <w:ilvl w:val="1"/>
          <w:numId w:val="70"/>
        </w:numPr>
        <w:spacing w:after="180"/>
        <w:jc w:val="left"/>
      </w:pPr>
      <w:bookmarkStart w:id="234" w:name="_Toc99365995"/>
      <w:r w:rsidRPr="002738CB">
        <w:lastRenderedPageBreak/>
        <w:t>E2E</w:t>
      </w:r>
      <w:r w:rsidR="00C33D6B" w:rsidRPr="002738CB">
        <w:t xml:space="preserve"> Lifecycle</w:t>
      </w:r>
      <w:bookmarkEnd w:id="227"/>
      <w:bookmarkEnd w:id="228"/>
      <w:bookmarkEnd w:id="229"/>
      <w:bookmarkEnd w:id="234"/>
    </w:p>
    <w:p w14:paraId="7542B627" w14:textId="08009E10" w:rsidR="001C1A9B" w:rsidRPr="002738CB" w:rsidRDefault="00C33D6B" w:rsidP="001530D4">
      <w:pPr>
        <w:pStyle w:val="ListParagraph"/>
        <w:ind w:left="0"/>
      </w:pPr>
      <w:r w:rsidRPr="002738CB">
        <w:rPr>
          <w:szCs w:val="22"/>
        </w:rPr>
        <w:t xml:space="preserve">This section provides an overview of </w:t>
      </w:r>
      <w:r w:rsidR="00AC20FF" w:rsidRPr="002738CB">
        <w:rPr>
          <w:szCs w:val="22"/>
        </w:rPr>
        <w:t xml:space="preserve">the </w:t>
      </w:r>
      <w:r w:rsidR="00D61D5E" w:rsidRPr="002738CB">
        <w:rPr>
          <w:szCs w:val="22"/>
        </w:rPr>
        <w:t>E2E</w:t>
      </w:r>
      <w:r w:rsidR="00AC20FF" w:rsidRPr="002738CB">
        <w:rPr>
          <w:szCs w:val="22"/>
        </w:rPr>
        <w:t xml:space="preserve"> campaign</w:t>
      </w:r>
      <w:r w:rsidRPr="002738CB">
        <w:rPr>
          <w:szCs w:val="22"/>
        </w:rPr>
        <w:t xml:space="preserve">. </w:t>
      </w:r>
      <w:r w:rsidR="001530D4" w:rsidRPr="002738CB">
        <w:t>E2E</w:t>
      </w:r>
      <w:r w:rsidR="00AC20FF" w:rsidRPr="002738CB">
        <w:t xml:space="preserve"> campaign</w:t>
      </w:r>
      <w:r w:rsidR="001530D4" w:rsidRPr="002738CB">
        <w:t xml:space="preserve"> cannot start prior to</w:t>
      </w:r>
      <w:r w:rsidR="00AC20FF" w:rsidRPr="002738CB">
        <w:t xml:space="preserve"> the</w:t>
      </w:r>
      <w:r w:rsidR="001530D4" w:rsidRPr="002738CB">
        <w:t xml:space="preserve"> successful completion of </w:t>
      </w:r>
      <w:r w:rsidR="00545BA9" w:rsidRPr="002738CB">
        <w:t xml:space="preserve">ICS2 </w:t>
      </w:r>
      <w:r w:rsidR="001530D4" w:rsidRPr="002738CB">
        <w:t>CT.</w:t>
      </w:r>
      <w:r w:rsidR="001C1A9B" w:rsidRPr="002738CB">
        <w:rPr>
          <w:szCs w:val="22"/>
        </w:rPr>
        <w:t xml:space="preserve"> </w:t>
      </w:r>
      <w:r w:rsidR="00A50CC5">
        <w:rPr>
          <w:szCs w:val="22"/>
        </w:rPr>
        <w:t>The t</w:t>
      </w:r>
      <w:r w:rsidR="000F6E33" w:rsidRPr="002738CB">
        <w:rPr>
          <w:szCs w:val="22"/>
        </w:rPr>
        <w:t xml:space="preserve">esting will be </w:t>
      </w:r>
      <w:r w:rsidRPr="002738CB">
        <w:rPr>
          <w:szCs w:val="22"/>
        </w:rPr>
        <w:t>coordinat</w:t>
      </w:r>
      <w:r w:rsidR="000F6E33" w:rsidRPr="002738CB">
        <w:rPr>
          <w:szCs w:val="22"/>
        </w:rPr>
        <w:t>ed</w:t>
      </w:r>
      <w:r w:rsidRPr="002738CB">
        <w:rPr>
          <w:szCs w:val="22"/>
        </w:rPr>
        <w:t xml:space="preserve"> </w:t>
      </w:r>
      <w:r w:rsidR="000F6E33" w:rsidRPr="002738CB">
        <w:rPr>
          <w:szCs w:val="22"/>
        </w:rPr>
        <w:t xml:space="preserve">by </w:t>
      </w:r>
      <w:r w:rsidR="00023F60">
        <w:rPr>
          <w:szCs w:val="22"/>
        </w:rPr>
        <w:t>TAXUD Unit A3</w:t>
      </w:r>
      <w:r w:rsidR="00A50CC5">
        <w:rPr>
          <w:szCs w:val="22"/>
        </w:rPr>
        <w:t xml:space="preserve"> and</w:t>
      </w:r>
      <w:r w:rsidR="001C1A9B" w:rsidRPr="002738CB">
        <w:rPr>
          <w:szCs w:val="22"/>
        </w:rPr>
        <w:t xml:space="preserve"> </w:t>
      </w:r>
      <w:r w:rsidR="00E7518D">
        <w:rPr>
          <w:szCs w:val="22"/>
        </w:rPr>
        <w:t xml:space="preserve">the </w:t>
      </w:r>
      <w:r w:rsidR="001C1A9B" w:rsidRPr="002738CB">
        <w:rPr>
          <w:szCs w:val="22"/>
        </w:rPr>
        <w:t xml:space="preserve">DG TAXUD </w:t>
      </w:r>
      <w:r w:rsidR="00BD744C" w:rsidRPr="002738CB">
        <w:rPr>
          <w:szCs w:val="22"/>
        </w:rPr>
        <w:t xml:space="preserve">ICS2 </w:t>
      </w:r>
      <w:r w:rsidR="0066291F">
        <w:rPr>
          <w:szCs w:val="22"/>
        </w:rPr>
        <w:t>E2E</w:t>
      </w:r>
      <w:r w:rsidR="0066291F" w:rsidRPr="002738CB">
        <w:rPr>
          <w:szCs w:val="22"/>
        </w:rPr>
        <w:t xml:space="preserve"> </w:t>
      </w:r>
      <w:r w:rsidR="001C1A9B" w:rsidRPr="002738CB">
        <w:rPr>
          <w:szCs w:val="22"/>
        </w:rPr>
        <w:t>Manager</w:t>
      </w:r>
      <w:r w:rsidRPr="002738CB">
        <w:rPr>
          <w:szCs w:val="22"/>
        </w:rPr>
        <w:t xml:space="preserve">.    </w:t>
      </w:r>
    </w:p>
    <w:p w14:paraId="2F81293C" w14:textId="77777777" w:rsidR="00C33D6B" w:rsidRPr="00556BD1" w:rsidRDefault="00C33D6B" w:rsidP="00C76CC8">
      <w:pPr>
        <w:pStyle w:val="Heading3"/>
        <w:numPr>
          <w:ilvl w:val="2"/>
          <w:numId w:val="70"/>
        </w:numPr>
        <w:suppressAutoHyphens w:val="0"/>
        <w:spacing w:after="180"/>
        <w:jc w:val="left"/>
        <w:rPr>
          <w:lang w:val="en-GB"/>
        </w:rPr>
      </w:pPr>
      <w:bookmarkStart w:id="235" w:name="_Toc506472756"/>
      <w:bookmarkStart w:id="236" w:name="_Toc506473319"/>
      <w:bookmarkStart w:id="237" w:name="_Toc506474625"/>
      <w:bookmarkStart w:id="238" w:name="_Toc33713579"/>
      <w:bookmarkStart w:id="239" w:name="_Toc99365996"/>
      <w:bookmarkStart w:id="240" w:name="_Toc506474629"/>
      <w:bookmarkEnd w:id="235"/>
      <w:bookmarkEnd w:id="236"/>
      <w:bookmarkEnd w:id="237"/>
      <w:r w:rsidRPr="00556BD1">
        <w:rPr>
          <w:lang w:val="en-GB"/>
        </w:rPr>
        <w:t>E2E Testing Trigger Event</w:t>
      </w:r>
      <w:bookmarkEnd w:id="238"/>
      <w:bookmarkEnd w:id="239"/>
      <w:r w:rsidRPr="00556BD1">
        <w:rPr>
          <w:lang w:val="en-GB"/>
        </w:rPr>
        <w:t xml:space="preserve"> </w:t>
      </w:r>
      <w:bookmarkEnd w:id="240"/>
    </w:p>
    <w:p w14:paraId="252E8D17" w14:textId="1ABC8489" w:rsidR="007E11B9" w:rsidRPr="009541E7" w:rsidRDefault="007E11B9" w:rsidP="00C33D6B">
      <w:pPr>
        <w:rPr>
          <w:lang w:eastAsia="nl-NL"/>
        </w:rPr>
      </w:pPr>
      <w:r w:rsidRPr="002738CB">
        <w:rPr>
          <w:lang w:eastAsia="nl-NL"/>
        </w:rPr>
        <w:t xml:space="preserve">The </w:t>
      </w:r>
      <w:r w:rsidRPr="002738CB">
        <w:rPr>
          <w:szCs w:val="22"/>
        </w:rPr>
        <w:t xml:space="preserve">E2E </w:t>
      </w:r>
      <w:r w:rsidR="00BD744C" w:rsidRPr="002738CB">
        <w:rPr>
          <w:szCs w:val="22"/>
        </w:rPr>
        <w:t>c</w:t>
      </w:r>
      <w:r w:rsidRPr="002738CB">
        <w:rPr>
          <w:szCs w:val="22"/>
        </w:rPr>
        <w:t xml:space="preserve">ampaign for </w:t>
      </w:r>
      <w:r w:rsidRPr="002738CB">
        <w:rPr>
          <w:lang w:eastAsia="nl-NL"/>
        </w:rPr>
        <w:t>ICS2</w:t>
      </w:r>
      <w:r w:rsidR="00A50CC5">
        <w:rPr>
          <w:lang w:eastAsia="nl-NL"/>
        </w:rPr>
        <w:t xml:space="preserve"> Release 2</w:t>
      </w:r>
      <w:r w:rsidRPr="002738CB">
        <w:rPr>
          <w:lang w:eastAsia="nl-NL"/>
        </w:rPr>
        <w:t xml:space="preserve"> is triggered by </w:t>
      </w:r>
      <w:r w:rsidR="00A50CC5">
        <w:rPr>
          <w:lang w:eastAsia="nl-NL"/>
        </w:rPr>
        <w:t xml:space="preserve">an email of the MS’s National project Team (NPT) to </w:t>
      </w:r>
      <w:r w:rsidR="00BE52D3">
        <w:rPr>
          <w:lang w:eastAsia="nl-NL"/>
        </w:rPr>
        <w:t>the</w:t>
      </w:r>
      <w:r w:rsidR="008C1F05">
        <w:rPr>
          <w:lang w:eastAsia="nl-NL"/>
        </w:rPr>
        <w:t xml:space="preserve"> ICS2</w:t>
      </w:r>
      <w:r w:rsidR="00BE52D3">
        <w:rPr>
          <w:lang w:eastAsia="nl-NL"/>
        </w:rPr>
        <w:t xml:space="preserve"> functional mailbox of the DG TAXUD (</w:t>
      </w:r>
      <w:hyperlink r:id="rId18" w:history="1">
        <w:r w:rsidR="00BE52D3" w:rsidRPr="00BE52D3">
          <w:rPr>
            <w:rStyle w:val="Hyperlink"/>
            <w:lang w:eastAsia="nl-NL"/>
          </w:rPr>
          <w:t>TAXUD-ICS2-PROJECT-TEAM@ec.europa).eu</w:t>
        </w:r>
      </w:hyperlink>
      <w:r w:rsidR="00A50CC5">
        <w:rPr>
          <w:lang w:eastAsia="nl-NL"/>
        </w:rPr>
        <w:t>.</w:t>
      </w:r>
      <w:r w:rsidRPr="009541E7">
        <w:rPr>
          <w:lang w:eastAsia="nl-NL"/>
        </w:rPr>
        <w:t xml:space="preserve"> </w:t>
      </w:r>
    </w:p>
    <w:p w14:paraId="5E9A85CF" w14:textId="2A1E17D0" w:rsidR="000F6E33" w:rsidRPr="002738CB" w:rsidRDefault="000F6E33" w:rsidP="00E7518D">
      <w:pPr>
        <w:pStyle w:val="BodyText"/>
        <w:jc w:val="both"/>
        <w:rPr>
          <w:lang w:eastAsia="nl-NL"/>
        </w:rPr>
      </w:pPr>
      <w:r w:rsidRPr="002738CB">
        <w:rPr>
          <w:sz w:val="22"/>
          <w:szCs w:val="22"/>
        </w:rPr>
        <w:t xml:space="preserve">The E2E </w:t>
      </w:r>
      <w:r w:rsidR="004C3841">
        <w:rPr>
          <w:sz w:val="22"/>
          <w:szCs w:val="22"/>
        </w:rPr>
        <w:t>will be</w:t>
      </w:r>
      <w:r w:rsidRPr="002738CB">
        <w:rPr>
          <w:sz w:val="22"/>
          <w:szCs w:val="22"/>
        </w:rPr>
        <w:t xml:space="preserve"> executed in </w:t>
      </w:r>
      <w:r w:rsidR="004C3841">
        <w:rPr>
          <w:sz w:val="22"/>
          <w:szCs w:val="22"/>
        </w:rPr>
        <w:t xml:space="preserve">testing groups with </w:t>
      </w:r>
      <w:r w:rsidR="00E00024">
        <w:rPr>
          <w:sz w:val="22"/>
          <w:szCs w:val="22"/>
        </w:rPr>
        <w:t xml:space="preserve">multiple </w:t>
      </w:r>
      <w:r w:rsidR="00E7518D">
        <w:rPr>
          <w:sz w:val="22"/>
          <w:szCs w:val="22"/>
        </w:rPr>
        <w:t>participants, mainly focusing on the risk analysis related processes and exchanges.</w:t>
      </w:r>
      <w:r w:rsidR="00E7518D" w:rsidDel="00E7518D">
        <w:rPr>
          <w:sz w:val="22"/>
          <w:szCs w:val="22"/>
        </w:rPr>
        <w:t xml:space="preserve"> </w:t>
      </w:r>
      <w:r w:rsidRPr="002738CB">
        <w:rPr>
          <w:lang w:eastAsia="nl-NL"/>
        </w:rPr>
        <w:t xml:space="preserve">The general pre-requisites that MSs need to fulfil in order to start their actual </w:t>
      </w:r>
      <w:r w:rsidR="00BD744C" w:rsidRPr="002738CB">
        <w:rPr>
          <w:lang w:eastAsia="nl-NL"/>
        </w:rPr>
        <w:t>E2E</w:t>
      </w:r>
      <w:r w:rsidRPr="002738CB">
        <w:rPr>
          <w:lang w:eastAsia="nl-NL"/>
        </w:rPr>
        <w:t xml:space="preserve"> activities are presented below:</w:t>
      </w:r>
    </w:p>
    <w:p w14:paraId="690C379B" w14:textId="196807AC" w:rsidR="000F6E33" w:rsidRDefault="000F6E33" w:rsidP="00C76CC8">
      <w:pPr>
        <w:pStyle w:val="ListParagraph"/>
        <w:numPr>
          <w:ilvl w:val="0"/>
          <w:numId w:val="77"/>
        </w:numPr>
        <w:rPr>
          <w:szCs w:val="22"/>
        </w:rPr>
      </w:pPr>
      <w:r w:rsidRPr="002738CB">
        <w:rPr>
          <w:lang w:eastAsia="nl-NL"/>
        </w:rPr>
        <w:t xml:space="preserve">All </w:t>
      </w:r>
      <w:r w:rsidRPr="002738CB">
        <w:rPr>
          <w:szCs w:val="22"/>
        </w:rPr>
        <w:t>the relevant documentation has been provided to MSs</w:t>
      </w:r>
      <w:r w:rsidR="00BD744C" w:rsidRPr="002738CB">
        <w:rPr>
          <w:szCs w:val="22"/>
        </w:rPr>
        <w:t xml:space="preserve"> and EOs</w:t>
      </w:r>
      <w:r w:rsidRPr="002738CB">
        <w:rPr>
          <w:szCs w:val="22"/>
        </w:rPr>
        <w:t>, read and understood;</w:t>
      </w:r>
    </w:p>
    <w:p w14:paraId="46FB069C" w14:textId="6B69E9E4" w:rsidR="00383809" w:rsidRPr="002738CB" w:rsidRDefault="00383809" w:rsidP="00C76CC8">
      <w:pPr>
        <w:pStyle w:val="ListParagraph"/>
        <w:numPr>
          <w:ilvl w:val="0"/>
          <w:numId w:val="77"/>
        </w:numPr>
        <w:rPr>
          <w:szCs w:val="22"/>
        </w:rPr>
      </w:pPr>
      <w:r>
        <w:t>The involved MSs and EOs have successfully completed their CT activities;</w:t>
      </w:r>
    </w:p>
    <w:p w14:paraId="33CD9167" w14:textId="72C1149E" w:rsidR="00ED6BBB" w:rsidRPr="002738CB" w:rsidRDefault="00ED6BBB" w:rsidP="00C76CC8">
      <w:pPr>
        <w:pStyle w:val="ListParagraph"/>
        <w:numPr>
          <w:ilvl w:val="0"/>
          <w:numId w:val="77"/>
        </w:numPr>
        <w:rPr>
          <w:szCs w:val="22"/>
        </w:rPr>
      </w:pPr>
      <w:r w:rsidRPr="002738CB">
        <w:rPr>
          <w:szCs w:val="22"/>
        </w:rPr>
        <w:t>Known errors or raised issues during CT do not affect the execution of the E2E campaign;</w:t>
      </w:r>
    </w:p>
    <w:p w14:paraId="1078C401" w14:textId="77777777" w:rsidR="002A4FB1" w:rsidRPr="00556BD1" w:rsidRDefault="002A4FB1" w:rsidP="00C76CC8">
      <w:pPr>
        <w:pStyle w:val="Heading3"/>
        <w:numPr>
          <w:ilvl w:val="2"/>
          <w:numId w:val="70"/>
        </w:numPr>
        <w:suppressAutoHyphens w:val="0"/>
        <w:spacing w:after="180"/>
        <w:jc w:val="left"/>
        <w:rPr>
          <w:lang w:val="en-GB"/>
        </w:rPr>
      </w:pPr>
      <w:bookmarkStart w:id="241" w:name="_CT_Mode_2"/>
      <w:bookmarkStart w:id="242" w:name="_Toc99365997"/>
      <w:bookmarkStart w:id="243" w:name="_Toc506474646"/>
      <w:bookmarkStart w:id="244" w:name="_Toc33713581"/>
      <w:bookmarkEnd w:id="241"/>
      <w:r w:rsidRPr="00556BD1">
        <w:rPr>
          <w:lang w:val="en-GB"/>
        </w:rPr>
        <w:t>Test Approach</w:t>
      </w:r>
      <w:bookmarkEnd w:id="242"/>
      <w:r w:rsidRPr="00556BD1">
        <w:rPr>
          <w:lang w:val="en-GB"/>
        </w:rPr>
        <w:t xml:space="preserve"> </w:t>
      </w:r>
    </w:p>
    <w:p w14:paraId="65077C7E" w14:textId="78AB5D47" w:rsidR="00D575DD" w:rsidRPr="00556BD1" w:rsidRDefault="00D575DD" w:rsidP="00D575DD">
      <w:pPr>
        <w:rPr>
          <w:szCs w:val="22"/>
          <w:lang w:eastAsia="en-US"/>
        </w:rPr>
      </w:pPr>
      <w:r w:rsidRPr="00556BD1">
        <w:rPr>
          <w:lang w:eastAsia="en-US"/>
        </w:rPr>
        <w:t xml:space="preserve">The E2E campaign concerns the execution of </w:t>
      </w:r>
      <w:r w:rsidR="001433E1" w:rsidRPr="00556BD1">
        <w:rPr>
          <w:lang w:eastAsia="en-US"/>
        </w:rPr>
        <w:t>message</w:t>
      </w:r>
      <w:r w:rsidR="00383809">
        <w:rPr>
          <w:lang w:eastAsia="en-US"/>
        </w:rPr>
        <w:t xml:space="preserve"> exchanges</w:t>
      </w:r>
      <w:r w:rsidR="001433E1" w:rsidRPr="00556BD1">
        <w:rPr>
          <w:lang w:eastAsia="en-US"/>
        </w:rPr>
        <w:t xml:space="preserve"> as per </w:t>
      </w:r>
      <w:r w:rsidRPr="00556BD1">
        <w:rPr>
          <w:lang w:eastAsia="en-US"/>
        </w:rPr>
        <w:t>the sequence depicted in the test scenario</w:t>
      </w:r>
      <w:r w:rsidR="001433E1" w:rsidRPr="00556BD1">
        <w:rPr>
          <w:lang w:eastAsia="en-US"/>
        </w:rPr>
        <w:t>s</w:t>
      </w:r>
      <w:r w:rsidRPr="00556BD1">
        <w:rPr>
          <w:lang w:eastAsia="en-US"/>
        </w:rPr>
        <w:t xml:space="preserve"> (see </w:t>
      </w:r>
      <w:r w:rsidR="001433E1" w:rsidRPr="00556BD1">
        <w:rPr>
          <w:lang w:eastAsia="en-US"/>
        </w:rPr>
        <w:t xml:space="preserve">chapter 3 of </w:t>
      </w:r>
      <w:r w:rsidRPr="00556BD1">
        <w:rPr>
          <w:lang w:eastAsia="en-US"/>
        </w:rPr>
        <w:t xml:space="preserve">the </w:t>
      </w:r>
      <w:r w:rsidR="00723729" w:rsidRPr="00556BD1">
        <w:rPr>
          <w:highlight w:val="yellow"/>
          <w:lang w:eastAsia="en-US"/>
        </w:rPr>
        <w:fldChar w:fldCharType="begin"/>
      </w:r>
      <w:r w:rsidR="00723729" w:rsidRPr="00556BD1">
        <w:rPr>
          <w:highlight w:val="yellow"/>
          <w:lang w:eastAsia="en-US"/>
        </w:rPr>
        <w:instrText xml:space="preserve"> REF RD04 \h </w:instrText>
      </w:r>
      <w:r w:rsidR="00723729" w:rsidRPr="00556BD1">
        <w:rPr>
          <w:highlight w:val="yellow"/>
          <w:lang w:eastAsia="en-US"/>
        </w:rPr>
      </w:r>
      <w:r w:rsidR="00723729" w:rsidRPr="00556BD1">
        <w:rPr>
          <w:highlight w:val="yellow"/>
          <w:lang w:eastAsia="en-US"/>
        </w:rPr>
        <w:fldChar w:fldCharType="separate"/>
      </w:r>
      <w:r w:rsidR="00723729" w:rsidRPr="002738CB">
        <w:rPr>
          <w:szCs w:val="22"/>
        </w:rPr>
        <w:t>[RD04]</w:t>
      </w:r>
      <w:r w:rsidR="00723729" w:rsidRPr="00556BD1">
        <w:rPr>
          <w:highlight w:val="yellow"/>
          <w:lang w:eastAsia="en-US"/>
        </w:rPr>
        <w:fldChar w:fldCharType="end"/>
      </w:r>
      <w:r w:rsidR="00034470">
        <w:rPr>
          <w:lang w:eastAsia="en-US"/>
        </w:rPr>
        <w:t xml:space="preserve"> and </w:t>
      </w:r>
      <w:r w:rsidR="00034470">
        <w:rPr>
          <w:highlight w:val="yellow"/>
          <w:lang w:eastAsia="en-US"/>
        </w:rPr>
        <w:fldChar w:fldCharType="begin"/>
      </w:r>
      <w:r w:rsidR="00034470">
        <w:rPr>
          <w:lang w:eastAsia="en-US"/>
        </w:rPr>
        <w:instrText xml:space="preserve"> REF RD05 \h </w:instrText>
      </w:r>
      <w:r w:rsidR="00034470">
        <w:rPr>
          <w:highlight w:val="yellow"/>
          <w:lang w:eastAsia="en-US"/>
        </w:rPr>
      </w:r>
      <w:r w:rsidR="00034470">
        <w:rPr>
          <w:highlight w:val="yellow"/>
          <w:lang w:eastAsia="en-US"/>
        </w:rPr>
        <w:fldChar w:fldCharType="separate"/>
      </w:r>
      <w:r w:rsidR="00034470">
        <w:rPr>
          <w:szCs w:val="22"/>
        </w:rPr>
        <w:t>[RD05]</w:t>
      </w:r>
      <w:r w:rsidR="00034470">
        <w:rPr>
          <w:highlight w:val="yellow"/>
          <w:lang w:eastAsia="en-US"/>
        </w:rPr>
        <w:fldChar w:fldCharType="end"/>
      </w:r>
      <w:r w:rsidRPr="00556BD1">
        <w:rPr>
          <w:szCs w:val="22"/>
          <w:lang w:eastAsia="en-US"/>
        </w:rPr>
        <w:t>) and recording</w:t>
      </w:r>
      <w:r w:rsidRPr="00556BD1">
        <w:rPr>
          <w:lang w:eastAsia="en-US"/>
        </w:rPr>
        <w:t xml:space="preserve"> of each individual test result. The scope of </w:t>
      </w:r>
      <w:r w:rsidR="00E547B3">
        <w:rPr>
          <w:lang w:eastAsia="en-US"/>
        </w:rPr>
        <w:t xml:space="preserve">the </w:t>
      </w:r>
      <w:r w:rsidRPr="00556BD1">
        <w:rPr>
          <w:lang w:eastAsia="en-US"/>
        </w:rPr>
        <w:t xml:space="preserve">E2E </w:t>
      </w:r>
      <w:r w:rsidR="00E547B3">
        <w:rPr>
          <w:lang w:eastAsia="en-US"/>
        </w:rPr>
        <w:t xml:space="preserve">campaign </w:t>
      </w:r>
      <w:r w:rsidRPr="00556BD1">
        <w:rPr>
          <w:lang w:eastAsia="en-US"/>
        </w:rPr>
        <w:t xml:space="preserve">is to verify the interactions </w:t>
      </w:r>
      <w:r w:rsidR="004232D2" w:rsidRPr="00556BD1">
        <w:rPr>
          <w:lang w:eastAsia="en-US"/>
        </w:rPr>
        <w:t xml:space="preserve">between </w:t>
      </w:r>
      <w:r w:rsidR="00C87308" w:rsidRPr="00556BD1">
        <w:rPr>
          <w:lang w:eastAsia="en-US"/>
        </w:rPr>
        <w:t xml:space="preserve">all </w:t>
      </w:r>
      <w:r w:rsidRPr="00556BD1">
        <w:rPr>
          <w:lang w:eastAsia="en-US"/>
        </w:rPr>
        <w:t xml:space="preserve">ICS2 components </w:t>
      </w:r>
      <w:r w:rsidR="00E547B3">
        <w:rPr>
          <w:lang w:eastAsia="en-US"/>
        </w:rPr>
        <w:t xml:space="preserve">involved in E2E campaign for </w:t>
      </w:r>
      <w:r w:rsidR="002B1E66">
        <w:rPr>
          <w:lang w:eastAsia="en-US"/>
        </w:rPr>
        <w:t xml:space="preserve">each </w:t>
      </w:r>
      <w:r w:rsidR="00E547B3">
        <w:rPr>
          <w:lang w:eastAsia="en-US"/>
        </w:rPr>
        <w:t xml:space="preserve">particular group of testing parties </w:t>
      </w:r>
      <w:r w:rsidRPr="00556BD1">
        <w:rPr>
          <w:lang w:eastAsia="en-US"/>
        </w:rPr>
        <w:t xml:space="preserve">(e.g. exchange of messages </w:t>
      </w:r>
      <w:r w:rsidR="00C87308" w:rsidRPr="00556BD1">
        <w:rPr>
          <w:lang w:eastAsia="en-US"/>
        </w:rPr>
        <w:t xml:space="preserve">from EOS to </w:t>
      </w:r>
      <w:r w:rsidR="004232D2" w:rsidRPr="00556BD1">
        <w:rPr>
          <w:lang w:eastAsia="en-US"/>
        </w:rPr>
        <w:t>STI, STI</w:t>
      </w:r>
      <w:r w:rsidR="002018AA">
        <w:rPr>
          <w:lang w:eastAsia="en-US"/>
        </w:rPr>
        <w:t xml:space="preserve"> – including STP</w:t>
      </w:r>
      <w:r w:rsidR="00CE2B63">
        <w:rPr>
          <w:rStyle w:val="FootnoteReference"/>
          <w:lang w:eastAsia="en-US"/>
        </w:rPr>
        <w:footnoteReference w:id="5"/>
      </w:r>
      <w:r w:rsidR="002018AA">
        <w:rPr>
          <w:lang w:eastAsia="en-US"/>
        </w:rPr>
        <w:t xml:space="preserve"> –</w:t>
      </w:r>
      <w:r w:rsidR="004232D2" w:rsidRPr="00556BD1">
        <w:rPr>
          <w:lang w:eastAsia="en-US"/>
        </w:rPr>
        <w:t xml:space="preserve"> to CR, </w:t>
      </w:r>
      <w:r w:rsidR="00C87308" w:rsidRPr="00556BD1">
        <w:rPr>
          <w:lang w:eastAsia="en-US"/>
        </w:rPr>
        <w:t xml:space="preserve">CR and involved RMS NES and/or IMS NES </w:t>
      </w:r>
      <w:r w:rsidRPr="00556BD1">
        <w:rPr>
          <w:lang w:eastAsia="en-US"/>
        </w:rPr>
        <w:t xml:space="preserve">without issues, proper </w:t>
      </w:r>
      <w:r w:rsidR="00C87308" w:rsidRPr="00556BD1">
        <w:rPr>
          <w:lang w:eastAsia="en-US"/>
        </w:rPr>
        <w:t xml:space="preserve">message exchange between RMS NES and IMS NES </w:t>
      </w:r>
      <w:r w:rsidR="00D24003" w:rsidRPr="00556BD1">
        <w:rPr>
          <w:lang w:eastAsia="en-US"/>
        </w:rPr>
        <w:t xml:space="preserve">via CR </w:t>
      </w:r>
      <w:r w:rsidRPr="00556BD1">
        <w:rPr>
          <w:szCs w:val="22"/>
          <w:lang w:eastAsia="en-US"/>
        </w:rPr>
        <w:t xml:space="preserve">etc.) as well as </w:t>
      </w:r>
      <w:r w:rsidR="00C87308" w:rsidRPr="00556BD1">
        <w:rPr>
          <w:szCs w:val="22"/>
          <w:lang w:eastAsia="en-US"/>
        </w:rPr>
        <w:t>general</w:t>
      </w:r>
      <w:r w:rsidRPr="00556BD1">
        <w:rPr>
          <w:szCs w:val="22"/>
          <w:lang w:eastAsia="en-US"/>
        </w:rPr>
        <w:t xml:space="preserve"> business processes defined in the scope of ICS2 </w:t>
      </w:r>
      <w:r w:rsidR="00C87308" w:rsidRPr="00556BD1">
        <w:rPr>
          <w:szCs w:val="22"/>
          <w:lang w:eastAsia="en-US"/>
        </w:rPr>
        <w:t xml:space="preserve">as close as possible to the actual conditions when </w:t>
      </w:r>
      <w:r w:rsidR="003A7BAA">
        <w:rPr>
          <w:szCs w:val="22"/>
          <w:lang w:eastAsia="en-US"/>
        </w:rPr>
        <w:t xml:space="preserve">the </w:t>
      </w:r>
      <w:r w:rsidR="00C87308" w:rsidRPr="00556BD1">
        <w:rPr>
          <w:szCs w:val="22"/>
          <w:lang w:eastAsia="en-US"/>
        </w:rPr>
        <w:t>system will be put into production</w:t>
      </w:r>
      <w:r w:rsidR="003A7BAA">
        <w:rPr>
          <w:szCs w:val="22"/>
          <w:lang w:eastAsia="en-US"/>
        </w:rPr>
        <w:t>,</w:t>
      </w:r>
      <w:r w:rsidR="00F40ECE" w:rsidRPr="00556BD1">
        <w:rPr>
          <w:szCs w:val="22"/>
          <w:lang w:eastAsia="en-US"/>
        </w:rPr>
        <w:t xml:space="preserve"> and especially what relate</w:t>
      </w:r>
      <w:r w:rsidR="004232D2" w:rsidRPr="00556BD1">
        <w:rPr>
          <w:szCs w:val="22"/>
          <w:lang w:eastAsia="en-US"/>
        </w:rPr>
        <w:t>s</w:t>
      </w:r>
      <w:r w:rsidR="00F40ECE" w:rsidRPr="00556BD1">
        <w:rPr>
          <w:szCs w:val="22"/>
          <w:lang w:eastAsia="en-US"/>
        </w:rPr>
        <w:t xml:space="preserve"> to usage of national risk engines</w:t>
      </w:r>
      <w:r w:rsidR="00C87308" w:rsidRPr="00556BD1">
        <w:rPr>
          <w:szCs w:val="22"/>
          <w:lang w:eastAsia="en-US"/>
        </w:rPr>
        <w:t>.</w:t>
      </w:r>
      <w:r w:rsidRPr="00556BD1">
        <w:rPr>
          <w:szCs w:val="22"/>
          <w:lang w:eastAsia="en-US"/>
        </w:rPr>
        <w:t xml:space="preserve"> The S2S interactions are described in the DDNA document </w:t>
      </w:r>
      <w:r w:rsidR="00693734" w:rsidRPr="00556BD1">
        <w:rPr>
          <w:szCs w:val="22"/>
          <w:lang w:eastAsia="en-US"/>
        </w:rPr>
        <w:fldChar w:fldCharType="begin"/>
      </w:r>
      <w:r w:rsidR="00693734" w:rsidRPr="00556BD1">
        <w:rPr>
          <w:szCs w:val="22"/>
          <w:lang w:eastAsia="en-US"/>
        </w:rPr>
        <w:instrText xml:space="preserve"> REF RD02 \h </w:instrText>
      </w:r>
      <w:r w:rsidR="00693734" w:rsidRPr="00556BD1">
        <w:rPr>
          <w:szCs w:val="22"/>
          <w:lang w:eastAsia="en-US"/>
        </w:rPr>
      </w:r>
      <w:r w:rsidR="00693734" w:rsidRPr="00556BD1">
        <w:rPr>
          <w:szCs w:val="22"/>
          <w:lang w:eastAsia="en-US"/>
        </w:rPr>
        <w:fldChar w:fldCharType="separate"/>
      </w:r>
      <w:r w:rsidR="00693734" w:rsidRPr="002738CB">
        <w:t>[RD02]</w:t>
      </w:r>
      <w:r w:rsidR="00693734" w:rsidRPr="00556BD1">
        <w:rPr>
          <w:szCs w:val="22"/>
          <w:lang w:eastAsia="en-US"/>
        </w:rPr>
        <w:fldChar w:fldCharType="end"/>
      </w:r>
      <w:r w:rsidRPr="00556BD1">
        <w:rPr>
          <w:szCs w:val="22"/>
          <w:lang w:eastAsia="en-US"/>
        </w:rPr>
        <w:t xml:space="preserve"> and the BPM L4 Process Description</w:t>
      </w:r>
      <w:r w:rsidR="00432C0B" w:rsidRPr="00556BD1">
        <w:rPr>
          <w:szCs w:val="22"/>
          <w:lang w:eastAsia="en-US"/>
        </w:rPr>
        <w:t xml:space="preserve"> </w:t>
      </w:r>
      <w:r w:rsidR="00693734" w:rsidRPr="00556BD1">
        <w:rPr>
          <w:szCs w:val="22"/>
          <w:lang w:eastAsia="en-US"/>
        </w:rPr>
        <w:fldChar w:fldCharType="begin"/>
      </w:r>
      <w:r w:rsidR="00693734" w:rsidRPr="00556BD1">
        <w:rPr>
          <w:szCs w:val="22"/>
          <w:lang w:eastAsia="en-US"/>
        </w:rPr>
        <w:instrText xml:space="preserve"> REF RD03 \h </w:instrText>
      </w:r>
      <w:r w:rsidR="00693734" w:rsidRPr="00556BD1">
        <w:rPr>
          <w:szCs w:val="22"/>
          <w:lang w:eastAsia="en-US"/>
        </w:rPr>
      </w:r>
      <w:r w:rsidR="00693734" w:rsidRPr="00556BD1">
        <w:rPr>
          <w:szCs w:val="22"/>
          <w:lang w:eastAsia="en-US"/>
        </w:rPr>
        <w:fldChar w:fldCharType="separate"/>
      </w:r>
      <w:r w:rsidR="00693734" w:rsidRPr="002738CB">
        <w:t>[RD03]</w:t>
      </w:r>
      <w:r w:rsidR="00693734" w:rsidRPr="00556BD1">
        <w:rPr>
          <w:szCs w:val="22"/>
          <w:lang w:eastAsia="en-US"/>
        </w:rPr>
        <w:fldChar w:fldCharType="end"/>
      </w:r>
      <w:r w:rsidRPr="00556BD1">
        <w:rPr>
          <w:szCs w:val="22"/>
          <w:lang w:eastAsia="en-US"/>
        </w:rPr>
        <w:t xml:space="preserve">. </w:t>
      </w:r>
    </w:p>
    <w:p w14:paraId="35F3F8FF" w14:textId="3E84E455" w:rsidR="000F6E33" w:rsidRPr="002738CB" w:rsidRDefault="000F6E33" w:rsidP="000F6E33">
      <w:pPr>
        <w:autoSpaceDE w:val="0"/>
        <w:autoSpaceDN w:val="0"/>
        <w:adjustRightInd w:val="0"/>
        <w:rPr>
          <w:rFonts w:eastAsia="Calibri"/>
          <w:szCs w:val="22"/>
        </w:rPr>
      </w:pPr>
      <w:r w:rsidRPr="009541E7">
        <w:rPr>
          <w:rFonts w:eastAsia="Calibri"/>
          <w:szCs w:val="22"/>
        </w:rPr>
        <w:t xml:space="preserve">Stakeholders, i.e. the MS and the EO can choose specific </w:t>
      </w:r>
      <w:r w:rsidR="00C87308" w:rsidRPr="009541E7">
        <w:rPr>
          <w:rFonts w:eastAsia="Calibri"/>
          <w:szCs w:val="22"/>
        </w:rPr>
        <w:t>t</w:t>
      </w:r>
      <w:r w:rsidRPr="002738CB">
        <w:rPr>
          <w:rFonts w:eastAsia="Calibri"/>
          <w:szCs w:val="22"/>
        </w:rPr>
        <w:t xml:space="preserve">est </w:t>
      </w:r>
      <w:r w:rsidR="00C87308" w:rsidRPr="002738CB">
        <w:rPr>
          <w:rFonts w:eastAsia="Calibri"/>
          <w:szCs w:val="22"/>
        </w:rPr>
        <w:t>s</w:t>
      </w:r>
      <w:r w:rsidRPr="002738CB">
        <w:rPr>
          <w:rFonts w:eastAsia="Calibri"/>
          <w:szCs w:val="22"/>
        </w:rPr>
        <w:t xml:space="preserve">cenario and agree on the bilateral communication </w:t>
      </w:r>
      <w:r w:rsidRPr="009541E7">
        <w:rPr>
          <w:rFonts w:eastAsia="Calibri"/>
          <w:szCs w:val="22"/>
        </w:rPr>
        <w:t xml:space="preserve">during the execution of the </w:t>
      </w:r>
      <w:r w:rsidR="00C87308" w:rsidRPr="002738CB">
        <w:rPr>
          <w:rFonts w:eastAsia="Calibri"/>
          <w:szCs w:val="22"/>
        </w:rPr>
        <w:t>s</w:t>
      </w:r>
      <w:r w:rsidRPr="002738CB">
        <w:rPr>
          <w:rFonts w:eastAsia="Calibri"/>
          <w:szCs w:val="22"/>
        </w:rPr>
        <w:t>cenario in the E2E campaign.</w:t>
      </w:r>
    </w:p>
    <w:p w14:paraId="6BA42540" w14:textId="2392FD0D" w:rsidR="000F6E33" w:rsidRPr="002738CB" w:rsidRDefault="000F6E33" w:rsidP="000F6E33">
      <w:pPr>
        <w:autoSpaceDE w:val="0"/>
        <w:autoSpaceDN w:val="0"/>
        <w:adjustRightInd w:val="0"/>
        <w:rPr>
          <w:rFonts w:eastAsia="Calibri"/>
          <w:szCs w:val="22"/>
        </w:rPr>
      </w:pPr>
      <w:r w:rsidRPr="002738CB">
        <w:rPr>
          <w:rFonts w:eastAsia="Calibri"/>
          <w:szCs w:val="22"/>
        </w:rPr>
        <w:t xml:space="preserve">E2E campaign aims at ensuring </w:t>
      </w:r>
      <w:r w:rsidR="003A7BAA">
        <w:rPr>
          <w:rFonts w:eastAsia="Calibri"/>
          <w:szCs w:val="22"/>
        </w:rPr>
        <w:t xml:space="preserve">that </w:t>
      </w:r>
      <w:r w:rsidRPr="002738CB">
        <w:rPr>
          <w:rFonts w:eastAsia="Calibri"/>
          <w:szCs w:val="22"/>
        </w:rPr>
        <w:t xml:space="preserve">the right data is exchanged </w:t>
      </w:r>
      <w:r w:rsidR="003A7BAA" w:rsidRPr="002738CB">
        <w:rPr>
          <w:rFonts w:eastAsia="Calibri"/>
          <w:szCs w:val="22"/>
        </w:rPr>
        <w:t>in</w:t>
      </w:r>
      <w:r w:rsidR="003A7BAA">
        <w:rPr>
          <w:rFonts w:eastAsia="Calibri"/>
          <w:szCs w:val="22"/>
        </w:rPr>
        <w:t xml:space="preserve"> the</w:t>
      </w:r>
      <w:r w:rsidR="003A7BAA" w:rsidRPr="002738CB">
        <w:rPr>
          <w:rFonts w:eastAsia="Calibri"/>
          <w:szCs w:val="22"/>
        </w:rPr>
        <w:t xml:space="preserve"> right order </w:t>
      </w:r>
      <w:r w:rsidRPr="002738CB">
        <w:rPr>
          <w:rFonts w:eastAsia="Calibri"/>
          <w:szCs w:val="22"/>
        </w:rPr>
        <w:t>between the stakeholders</w:t>
      </w:r>
      <w:r w:rsidR="003A7BAA">
        <w:rPr>
          <w:rFonts w:eastAsia="Calibri"/>
          <w:szCs w:val="22"/>
        </w:rPr>
        <w:t>,</w:t>
      </w:r>
      <w:r w:rsidRPr="002738CB">
        <w:rPr>
          <w:rFonts w:eastAsia="Calibri"/>
          <w:szCs w:val="22"/>
        </w:rPr>
        <w:t xml:space="preserve"> </w:t>
      </w:r>
      <w:r w:rsidR="003A7BAA">
        <w:rPr>
          <w:rFonts w:eastAsia="Calibri"/>
          <w:szCs w:val="22"/>
        </w:rPr>
        <w:t>as well as that</w:t>
      </w:r>
      <w:r w:rsidRPr="002738CB">
        <w:rPr>
          <w:rFonts w:eastAsia="Calibri"/>
          <w:szCs w:val="22"/>
        </w:rPr>
        <w:t xml:space="preserve"> the quality of</w:t>
      </w:r>
      <w:r w:rsidR="003A7BAA">
        <w:rPr>
          <w:rFonts w:eastAsia="Calibri"/>
          <w:szCs w:val="22"/>
        </w:rPr>
        <w:t xml:space="preserve"> the</w:t>
      </w:r>
      <w:r w:rsidRPr="002738CB">
        <w:rPr>
          <w:rFonts w:eastAsia="Calibri"/>
          <w:szCs w:val="22"/>
        </w:rPr>
        <w:t xml:space="preserve"> data is acceptable and readable. </w:t>
      </w:r>
    </w:p>
    <w:p w14:paraId="1336078E" w14:textId="75F54724" w:rsidR="000F6E33" w:rsidRPr="009541E7" w:rsidRDefault="000F6E33" w:rsidP="000F6E33">
      <w:pPr>
        <w:rPr>
          <w:szCs w:val="22"/>
          <w:lang w:eastAsia="nl-NL"/>
        </w:rPr>
      </w:pPr>
      <w:r w:rsidRPr="002738CB">
        <w:rPr>
          <w:szCs w:val="22"/>
        </w:rPr>
        <w:t xml:space="preserve">E2E </w:t>
      </w:r>
      <w:r w:rsidRPr="002738CB">
        <w:rPr>
          <w:szCs w:val="22"/>
          <w:lang w:eastAsia="nl-NL"/>
        </w:rPr>
        <w:t xml:space="preserve">campaign is a testing phase of all </w:t>
      </w:r>
      <w:r w:rsidRPr="002738CB">
        <w:rPr>
          <w:szCs w:val="22"/>
        </w:rPr>
        <w:t xml:space="preserve">IT applications composing the trans-European system </w:t>
      </w:r>
      <w:r w:rsidRPr="002738CB">
        <w:rPr>
          <w:szCs w:val="22"/>
          <w:lang w:eastAsia="nl-NL"/>
        </w:rPr>
        <w:t>in execution of the complete business processes.</w:t>
      </w:r>
      <w:r w:rsidRPr="002738CB">
        <w:rPr>
          <w:szCs w:val="22"/>
        </w:rPr>
        <w:t xml:space="preserve"> </w:t>
      </w:r>
      <w:r w:rsidR="00D24003" w:rsidRPr="002738CB">
        <w:rPr>
          <w:szCs w:val="22"/>
          <w:lang w:eastAsia="nl-NL"/>
        </w:rPr>
        <w:t>E2E campaign</w:t>
      </w:r>
      <w:r w:rsidRPr="002738CB">
        <w:rPr>
          <w:szCs w:val="22"/>
          <w:lang w:eastAsia="nl-NL"/>
        </w:rPr>
        <w:t xml:space="preserve"> is performed in the conformance environment executing a set of pre-defined test scenarios the EOs and the MSs agreed to </w:t>
      </w:r>
      <w:r w:rsidR="003A7BAA">
        <w:rPr>
          <w:szCs w:val="22"/>
          <w:lang w:eastAsia="nl-NL"/>
        </w:rPr>
        <w:t>perform</w:t>
      </w:r>
      <w:r w:rsidRPr="002738CB">
        <w:rPr>
          <w:szCs w:val="22"/>
          <w:lang w:eastAsia="nl-NL"/>
        </w:rPr>
        <w:t xml:space="preserve"> using either anonymised/randomised data set</w:t>
      </w:r>
      <w:r w:rsidR="007538E7" w:rsidRPr="002738CB">
        <w:rPr>
          <w:szCs w:val="22"/>
          <w:lang w:eastAsia="nl-NL"/>
        </w:rPr>
        <w:t xml:space="preserve"> created by participating EO</w:t>
      </w:r>
      <w:r w:rsidRPr="002738CB">
        <w:rPr>
          <w:szCs w:val="22"/>
          <w:lang w:eastAsia="nl-NL"/>
        </w:rPr>
        <w:t xml:space="preserve"> </w:t>
      </w:r>
      <w:r w:rsidR="00D24003" w:rsidRPr="002738CB">
        <w:rPr>
          <w:szCs w:val="22"/>
          <w:lang w:eastAsia="nl-NL"/>
        </w:rPr>
        <w:t>and/</w:t>
      </w:r>
      <w:r w:rsidR="007538E7" w:rsidRPr="002738CB">
        <w:rPr>
          <w:szCs w:val="22"/>
          <w:lang w:eastAsia="nl-NL"/>
        </w:rPr>
        <w:t xml:space="preserve">or using </w:t>
      </w:r>
      <w:r w:rsidRPr="002738CB">
        <w:rPr>
          <w:szCs w:val="22"/>
          <w:lang w:eastAsia="nl-NL"/>
        </w:rPr>
        <w:t xml:space="preserve">pre-defined test data </w:t>
      </w:r>
      <w:r w:rsidR="007538E7" w:rsidRPr="002738CB">
        <w:rPr>
          <w:szCs w:val="22"/>
          <w:lang w:eastAsia="nl-NL"/>
        </w:rPr>
        <w:t>prepare</w:t>
      </w:r>
      <w:r w:rsidR="00106AB8" w:rsidRPr="002738CB">
        <w:rPr>
          <w:szCs w:val="22"/>
          <w:lang w:eastAsia="nl-NL"/>
        </w:rPr>
        <w:t>d</w:t>
      </w:r>
      <w:r w:rsidR="007538E7" w:rsidRPr="002738CB">
        <w:rPr>
          <w:szCs w:val="22"/>
          <w:lang w:eastAsia="nl-NL"/>
        </w:rPr>
        <w:t xml:space="preserve"> and provided by </w:t>
      </w:r>
      <w:r w:rsidR="00023F60">
        <w:rPr>
          <w:szCs w:val="22"/>
          <w:lang w:eastAsia="nl-NL"/>
        </w:rPr>
        <w:t>TAXUD Unit A3</w:t>
      </w:r>
      <w:r w:rsidR="003A7BAA">
        <w:rPr>
          <w:szCs w:val="22"/>
          <w:lang w:eastAsia="nl-NL"/>
        </w:rPr>
        <w:t>, provided in</w:t>
      </w:r>
      <w:r w:rsidR="00D24003" w:rsidRPr="009541E7">
        <w:rPr>
          <w:szCs w:val="22"/>
          <w:lang w:eastAsia="nl-NL"/>
        </w:rPr>
        <w:t xml:space="preserve"> </w:t>
      </w:r>
      <w:r w:rsidR="00D24003" w:rsidRPr="009541E7">
        <w:rPr>
          <w:szCs w:val="22"/>
          <w:lang w:eastAsia="nl-NL"/>
        </w:rPr>
        <w:fldChar w:fldCharType="begin"/>
      </w:r>
      <w:r w:rsidR="00D24003" w:rsidRPr="002738CB">
        <w:rPr>
          <w:szCs w:val="22"/>
          <w:lang w:eastAsia="nl-NL"/>
        </w:rPr>
        <w:instrText xml:space="preserve"> REF RD04 \h </w:instrText>
      </w:r>
      <w:r w:rsidR="00D24003" w:rsidRPr="009541E7">
        <w:rPr>
          <w:szCs w:val="22"/>
          <w:lang w:eastAsia="nl-NL"/>
        </w:rPr>
      </w:r>
      <w:r w:rsidR="00D24003" w:rsidRPr="009541E7">
        <w:rPr>
          <w:szCs w:val="22"/>
          <w:lang w:eastAsia="nl-NL"/>
        </w:rPr>
        <w:fldChar w:fldCharType="separate"/>
      </w:r>
      <w:r w:rsidR="00D24003" w:rsidRPr="009541E7">
        <w:rPr>
          <w:szCs w:val="22"/>
        </w:rPr>
        <w:t>[RD</w:t>
      </w:r>
      <w:r w:rsidR="00D24003" w:rsidRPr="002738CB">
        <w:rPr>
          <w:szCs w:val="22"/>
        </w:rPr>
        <w:t>04]</w:t>
      </w:r>
      <w:r w:rsidR="00D24003" w:rsidRPr="009541E7">
        <w:rPr>
          <w:szCs w:val="22"/>
          <w:lang w:eastAsia="nl-NL"/>
        </w:rPr>
        <w:fldChar w:fldCharType="end"/>
      </w:r>
      <w:r w:rsidR="00034470">
        <w:rPr>
          <w:szCs w:val="22"/>
          <w:lang w:eastAsia="nl-NL"/>
        </w:rPr>
        <w:t xml:space="preserve"> and </w:t>
      </w:r>
      <w:r w:rsidR="00034470">
        <w:rPr>
          <w:szCs w:val="22"/>
          <w:lang w:eastAsia="nl-NL"/>
        </w:rPr>
        <w:fldChar w:fldCharType="begin"/>
      </w:r>
      <w:r w:rsidR="00034470">
        <w:rPr>
          <w:szCs w:val="22"/>
          <w:lang w:eastAsia="nl-NL"/>
        </w:rPr>
        <w:instrText xml:space="preserve"> REF RD05 \h </w:instrText>
      </w:r>
      <w:r w:rsidR="00034470">
        <w:rPr>
          <w:szCs w:val="22"/>
          <w:lang w:eastAsia="nl-NL"/>
        </w:rPr>
      </w:r>
      <w:r w:rsidR="00034470">
        <w:rPr>
          <w:szCs w:val="22"/>
          <w:lang w:eastAsia="nl-NL"/>
        </w:rPr>
        <w:fldChar w:fldCharType="separate"/>
      </w:r>
      <w:r w:rsidR="00034470">
        <w:rPr>
          <w:szCs w:val="22"/>
        </w:rPr>
        <w:t>[RD05]</w:t>
      </w:r>
      <w:r w:rsidR="00034470">
        <w:rPr>
          <w:szCs w:val="22"/>
          <w:lang w:eastAsia="nl-NL"/>
        </w:rPr>
        <w:fldChar w:fldCharType="end"/>
      </w:r>
      <w:r w:rsidR="00D24003" w:rsidRPr="009541E7">
        <w:rPr>
          <w:szCs w:val="22"/>
          <w:lang w:eastAsia="nl-NL"/>
        </w:rPr>
        <w:t xml:space="preserve">. </w:t>
      </w:r>
      <w:r w:rsidRPr="009541E7">
        <w:rPr>
          <w:szCs w:val="22"/>
          <w:lang w:eastAsia="nl-NL"/>
        </w:rPr>
        <w:t xml:space="preserve">  </w:t>
      </w:r>
    </w:p>
    <w:p w14:paraId="13548308" w14:textId="77777777" w:rsidR="00383809" w:rsidRPr="00195FC6" w:rsidRDefault="00383809" w:rsidP="00383809">
      <w:pPr>
        <w:pStyle w:val="Heading2"/>
        <w:numPr>
          <w:ilvl w:val="1"/>
          <w:numId w:val="70"/>
        </w:numPr>
        <w:spacing w:after="180"/>
        <w:jc w:val="left"/>
      </w:pPr>
      <w:bookmarkStart w:id="245" w:name="_Toc41479723"/>
      <w:bookmarkStart w:id="246" w:name="_Toc41486272"/>
      <w:bookmarkStart w:id="247" w:name="_Toc41486529"/>
      <w:bookmarkStart w:id="248" w:name="_Toc41487183"/>
      <w:bookmarkStart w:id="249" w:name="_Toc41479724"/>
      <w:bookmarkStart w:id="250" w:name="_Toc41486273"/>
      <w:bookmarkStart w:id="251" w:name="_Toc41486530"/>
      <w:bookmarkStart w:id="252" w:name="_Toc41487184"/>
      <w:bookmarkStart w:id="253" w:name="_Toc8814541"/>
      <w:bookmarkStart w:id="254" w:name="_Toc8814542"/>
      <w:bookmarkStart w:id="255" w:name="_Toc8814543"/>
      <w:bookmarkStart w:id="256" w:name="_Toc8814544"/>
      <w:bookmarkStart w:id="257" w:name="_Toc8814545"/>
      <w:bookmarkStart w:id="258" w:name="_Test_Data"/>
      <w:bookmarkStart w:id="259" w:name="_Toc42706887"/>
      <w:bookmarkStart w:id="260" w:name="_Toc99365998"/>
      <w:bookmarkStart w:id="261" w:name="_Toc506474620"/>
      <w:bookmarkStart w:id="262" w:name="_Ref5966941"/>
      <w:bookmarkStart w:id="263" w:name="_Toc33713577"/>
      <w:bookmarkStart w:id="264" w:name="_Toc506474640"/>
      <w:bookmarkStart w:id="265" w:name="_Toc26887967"/>
      <w:bookmarkStart w:id="266" w:name="_Toc33713584"/>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r w:rsidRPr="005E44C9">
        <w:t>Additional t</w:t>
      </w:r>
      <w:r w:rsidRPr="00195FC6">
        <w:t>esting outside E2E lifecycle</w:t>
      </w:r>
      <w:bookmarkEnd w:id="259"/>
      <w:bookmarkEnd w:id="260"/>
    </w:p>
    <w:p w14:paraId="0BF8C2E4" w14:textId="0157EC4D" w:rsidR="00383809" w:rsidRPr="00907B7B" w:rsidRDefault="00383809" w:rsidP="00907B7B">
      <w:pPr>
        <w:rPr>
          <w:rFonts w:cstheme="minorHAnsi"/>
          <w:szCs w:val="22"/>
          <w:lang w:eastAsia="nl-NL"/>
        </w:rPr>
      </w:pPr>
      <w:r w:rsidRPr="00FB241E">
        <w:rPr>
          <w:rFonts w:cstheme="minorHAnsi"/>
          <w:szCs w:val="22"/>
          <w:lang w:eastAsia="nl-NL"/>
        </w:rPr>
        <w:t xml:space="preserve">Outside the E2E campaign in conformance environment </w:t>
      </w:r>
      <w:r w:rsidR="003A7BAA">
        <w:rPr>
          <w:rFonts w:cstheme="minorHAnsi"/>
          <w:szCs w:val="22"/>
          <w:lang w:eastAsia="nl-NL"/>
        </w:rPr>
        <w:t xml:space="preserve">no further testing campaigns are offered to </w:t>
      </w:r>
      <w:r w:rsidRPr="00FB241E">
        <w:rPr>
          <w:rFonts w:cstheme="minorHAnsi"/>
          <w:szCs w:val="22"/>
          <w:lang w:eastAsia="nl-NL"/>
        </w:rPr>
        <w:t>MSs and EOs</w:t>
      </w:r>
      <w:r w:rsidR="003A7BAA">
        <w:rPr>
          <w:rFonts w:cstheme="minorHAnsi"/>
          <w:szCs w:val="22"/>
          <w:lang w:eastAsia="nl-NL"/>
        </w:rPr>
        <w:t>. Unlike prior to Release 1, the Dry-Run campaign will not be executed for Release 2, as it runs in the production environment.</w:t>
      </w:r>
    </w:p>
    <w:p w14:paraId="05906455" w14:textId="54098323" w:rsidR="004057E3" w:rsidRPr="002738CB" w:rsidRDefault="000F6E33" w:rsidP="00907B7B">
      <w:pPr>
        <w:pStyle w:val="Heading2"/>
        <w:numPr>
          <w:ilvl w:val="1"/>
          <w:numId w:val="70"/>
        </w:numPr>
        <w:spacing w:after="180"/>
        <w:jc w:val="left"/>
      </w:pPr>
      <w:bookmarkStart w:id="267" w:name="_Toc99365999"/>
      <w:r w:rsidRPr="002738CB">
        <w:lastRenderedPageBreak/>
        <w:t>E2E campaign</w:t>
      </w:r>
      <w:r w:rsidR="004057E3" w:rsidRPr="002738CB">
        <w:t xml:space="preserve"> Report</w:t>
      </w:r>
      <w:bookmarkEnd w:id="261"/>
      <w:bookmarkEnd w:id="262"/>
      <w:bookmarkEnd w:id="263"/>
      <w:bookmarkEnd w:id="267"/>
    </w:p>
    <w:p w14:paraId="7D66BF61" w14:textId="74A1484C" w:rsidR="004057E3" w:rsidRPr="002738CB" w:rsidRDefault="004057E3" w:rsidP="00BD744C">
      <w:pPr>
        <w:rPr>
          <w:rFonts w:eastAsia="Calibri"/>
          <w:color w:val="000000"/>
          <w:szCs w:val="22"/>
        </w:rPr>
      </w:pPr>
      <w:r w:rsidRPr="002738CB">
        <w:rPr>
          <w:szCs w:val="22"/>
        </w:rPr>
        <w:t>At the end of the E2E campaign</w:t>
      </w:r>
      <w:r w:rsidRPr="009541E7">
        <w:rPr>
          <w:szCs w:val="22"/>
        </w:rPr>
        <w:t xml:space="preserve">, a Test Report will be created by the </w:t>
      </w:r>
      <w:r w:rsidR="002738CB">
        <w:rPr>
          <w:szCs w:val="22"/>
        </w:rPr>
        <w:t>R</w:t>
      </w:r>
      <w:r w:rsidRPr="009541E7">
        <w:rPr>
          <w:szCs w:val="22"/>
        </w:rPr>
        <w:t xml:space="preserve">MSs </w:t>
      </w:r>
      <w:r w:rsidR="002738CB">
        <w:rPr>
          <w:szCs w:val="22"/>
        </w:rPr>
        <w:t>(</w:t>
      </w:r>
      <w:r w:rsidRPr="009541E7">
        <w:rPr>
          <w:szCs w:val="22"/>
        </w:rPr>
        <w:t>EO</w:t>
      </w:r>
      <w:r w:rsidR="0005039C">
        <w:rPr>
          <w:szCs w:val="22"/>
        </w:rPr>
        <w:t>s</w:t>
      </w:r>
      <w:r w:rsidR="002738CB">
        <w:rPr>
          <w:szCs w:val="22"/>
        </w:rPr>
        <w:t xml:space="preserve"> will contribute in creation of the report)</w:t>
      </w:r>
      <w:r w:rsidRPr="009541E7">
        <w:rPr>
          <w:szCs w:val="22"/>
        </w:rPr>
        <w:t xml:space="preserve"> </w:t>
      </w:r>
      <w:r w:rsidRPr="002738CB">
        <w:rPr>
          <w:szCs w:val="22"/>
        </w:rPr>
        <w:t xml:space="preserve">and delivered to </w:t>
      </w:r>
      <w:r w:rsidR="00023F60">
        <w:rPr>
          <w:szCs w:val="22"/>
        </w:rPr>
        <w:t>TAXUD Unit A3</w:t>
      </w:r>
      <w:r w:rsidRPr="002738CB">
        <w:rPr>
          <w:szCs w:val="22"/>
        </w:rPr>
        <w:t xml:space="preserve"> for assessment and evaluation. The test report will be </w:t>
      </w:r>
      <w:r w:rsidR="0019264A" w:rsidRPr="002738CB">
        <w:rPr>
          <w:szCs w:val="22"/>
        </w:rPr>
        <w:t xml:space="preserve">communicated </w:t>
      </w:r>
      <w:r w:rsidRPr="002738CB">
        <w:rPr>
          <w:szCs w:val="22"/>
        </w:rPr>
        <w:t xml:space="preserve">to DG TAXUD and DG TAXUD ICS2 </w:t>
      </w:r>
      <w:r w:rsidR="0066291F">
        <w:rPr>
          <w:szCs w:val="22"/>
        </w:rPr>
        <w:t>E2E</w:t>
      </w:r>
      <w:r w:rsidR="0066291F" w:rsidRPr="002738CB">
        <w:rPr>
          <w:szCs w:val="22"/>
        </w:rPr>
        <w:t xml:space="preserve"> </w:t>
      </w:r>
      <w:r w:rsidRPr="002738CB">
        <w:rPr>
          <w:szCs w:val="22"/>
        </w:rPr>
        <w:t xml:space="preserve">Manager after the completion of the </w:t>
      </w:r>
      <w:r w:rsidR="00BD744C" w:rsidRPr="002738CB">
        <w:rPr>
          <w:szCs w:val="22"/>
        </w:rPr>
        <w:t>E2E</w:t>
      </w:r>
      <w:r w:rsidRPr="002738CB">
        <w:rPr>
          <w:szCs w:val="22"/>
        </w:rPr>
        <w:t xml:space="preserve"> campaign of particular MSs and EOs unless specified otherwise. </w:t>
      </w:r>
      <w:r w:rsidR="00023F60">
        <w:rPr>
          <w:rFonts w:eastAsia="Calibri"/>
          <w:color w:val="000000"/>
          <w:szCs w:val="22"/>
        </w:rPr>
        <w:t>TAXUD Unit A3</w:t>
      </w:r>
      <w:r w:rsidRPr="002738CB">
        <w:rPr>
          <w:rFonts w:eastAsia="Calibri"/>
          <w:color w:val="000000"/>
          <w:szCs w:val="22"/>
        </w:rPr>
        <w:t xml:space="preserve"> and the DG TAXUD</w:t>
      </w:r>
      <w:r w:rsidR="00BD744C" w:rsidRPr="002738CB">
        <w:rPr>
          <w:rFonts w:eastAsia="Calibri"/>
          <w:color w:val="000000"/>
          <w:szCs w:val="22"/>
        </w:rPr>
        <w:t xml:space="preserve"> ICS2</w:t>
      </w:r>
      <w:r w:rsidRPr="002738CB">
        <w:rPr>
          <w:rFonts w:eastAsia="Calibri"/>
          <w:color w:val="000000"/>
          <w:szCs w:val="22"/>
        </w:rPr>
        <w:t xml:space="preserve"> </w:t>
      </w:r>
      <w:r w:rsidR="0066291F">
        <w:rPr>
          <w:rFonts w:eastAsia="Calibri"/>
          <w:color w:val="000000"/>
          <w:szCs w:val="22"/>
        </w:rPr>
        <w:t>E2E</w:t>
      </w:r>
      <w:r w:rsidRPr="002738CB">
        <w:rPr>
          <w:rFonts w:eastAsia="Calibri"/>
          <w:color w:val="000000"/>
          <w:szCs w:val="22"/>
        </w:rPr>
        <w:t xml:space="preserve"> Manager at the end of the E2E</w:t>
      </w:r>
      <w:r w:rsidR="00BD744C" w:rsidRPr="002738CB">
        <w:rPr>
          <w:rFonts w:eastAsia="Calibri"/>
          <w:color w:val="000000"/>
          <w:szCs w:val="22"/>
        </w:rPr>
        <w:t xml:space="preserve"> campaign will create</w:t>
      </w:r>
      <w:r w:rsidRPr="002738CB">
        <w:rPr>
          <w:rFonts w:eastAsia="Calibri"/>
          <w:color w:val="000000"/>
          <w:szCs w:val="22"/>
        </w:rPr>
        <w:t xml:space="preserve"> a consolidation of the reports received from the participating MSs and EOs as a proof of the execution of the E2E </w:t>
      </w:r>
      <w:r w:rsidR="000F6E33" w:rsidRPr="002738CB">
        <w:rPr>
          <w:rFonts w:eastAsia="Calibri"/>
          <w:color w:val="000000"/>
          <w:szCs w:val="22"/>
        </w:rPr>
        <w:t>campaign</w:t>
      </w:r>
      <w:r w:rsidRPr="002738CB">
        <w:rPr>
          <w:rFonts w:eastAsia="Calibri"/>
          <w:color w:val="000000"/>
          <w:szCs w:val="22"/>
        </w:rPr>
        <w:t xml:space="preserve">. </w:t>
      </w:r>
    </w:p>
    <w:p w14:paraId="681092F9" w14:textId="55C18DB8" w:rsidR="004057E3" w:rsidRPr="002738CB" w:rsidRDefault="004057E3" w:rsidP="00907B7B">
      <w:pPr>
        <w:pStyle w:val="Heading2"/>
        <w:numPr>
          <w:ilvl w:val="1"/>
          <w:numId w:val="70"/>
        </w:numPr>
        <w:spacing w:after="180"/>
        <w:jc w:val="left"/>
      </w:pPr>
      <w:bookmarkStart w:id="268" w:name="_Toc99366000"/>
      <w:r w:rsidRPr="002738CB">
        <w:t>Communications</w:t>
      </w:r>
      <w:bookmarkEnd w:id="264"/>
      <w:bookmarkEnd w:id="265"/>
      <w:bookmarkEnd w:id="266"/>
      <w:bookmarkEnd w:id="268"/>
    </w:p>
    <w:p w14:paraId="5EE3532A" w14:textId="4B52DD3F" w:rsidR="004057E3" w:rsidRPr="002738CB" w:rsidRDefault="004057E3" w:rsidP="004057E3">
      <w:pPr>
        <w:autoSpaceDE w:val="0"/>
        <w:autoSpaceDN w:val="0"/>
        <w:adjustRightInd w:val="0"/>
        <w:rPr>
          <w:rFonts w:eastAsia="Calibri"/>
          <w:color w:val="000000"/>
          <w:szCs w:val="22"/>
        </w:rPr>
      </w:pPr>
      <w:r w:rsidRPr="002738CB">
        <w:rPr>
          <w:lang w:eastAsia="ko-KR"/>
        </w:rPr>
        <w:t xml:space="preserve">The good communication and synchronisation between all the involved parties </w:t>
      </w:r>
      <w:r w:rsidRPr="002738CB">
        <w:rPr>
          <w:rFonts w:eastAsia="Calibri"/>
          <w:color w:val="000000"/>
          <w:szCs w:val="22"/>
        </w:rPr>
        <w:t>are essential during the E2E campaign.</w:t>
      </w:r>
    </w:p>
    <w:p w14:paraId="51FA6400" w14:textId="6A5F6F1D" w:rsidR="004057E3" w:rsidRPr="002738CB" w:rsidRDefault="004057E3" w:rsidP="004057E3">
      <w:pPr>
        <w:rPr>
          <w:lang w:eastAsia="ko-KR"/>
        </w:rPr>
      </w:pPr>
      <w:r w:rsidRPr="002738CB">
        <w:rPr>
          <w:lang w:eastAsia="ko-KR"/>
        </w:rPr>
        <w:t xml:space="preserve">The EO SPOC would be responsible for sending their request for E2E Testing to the National ICS2 Project Team. Then, the National ICS2 Project Team would inform </w:t>
      </w:r>
      <w:r w:rsidR="00023F60">
        <w:rPr>
          <w:lang w:eastAsia="ko-KR"/>
        </w:rPr>
        <w:t>TAXUD Unit A3</w:t>
      </w:r>
      <w:r w:rsidR="002018AA">
        <w:rPr>
          <w:lang w:eastAsia="ko-KR"/>
        </w:rPr>
        <w:t xml:space="preserve"> </w:t>
      </w:r>
      <w:r w:rsidRPr="002738CB">
        <w:rPr>
          <w:lang w:eastAsia="ko-KR"/>
        </w:rPr>
        <w:t>about the E2E request</w:t>
      </w:r>
      <w:r w:rsidR="00D778BA">
        <w:rPr>
          <w:lang w:eastAsia="ko-KR"/>
        </w:rPr>
        <w:t>.</w:t>
      </w:r>
      <w:r w:rsidRPr="002738CB">
        <w:rPr>
          <w:lang w:eastAsia="ko-KR"/>
        </w:rPr>
        <w:t xml:space="preserve"> </w:t>
      </w:r>
    </w:p>
    <w:p w14:paraId="6A686B93" w14:textId="6FB46C85" w:rsidR="000F6E33" w:rsidRPr="002738CB" w:rsidRDefault="000F6E33" w:rsidP="000F6E33">
      <w:pPr>
        <w:rPr>
          <w:rFonts w:eastAsia="Calibri"/>
          <w:color w:val="000000"/>
          <w:szCs w:val="22"/>
        </w:rPr>
      </w:pPr>
      <w:r w:rsidRPr="002738CB">
        <w:rPr>
          <w:rFonts w:eastAsia="Calibri"/>
          <w:color w:val="000000"/>
          <w:szCs w:val="22"/>
        </w:rPr>
        <w:t xml:space="preserve">The communication between MS and ITSM3 TES </w:t>
      </w:r>
      <w:r w:rsidR="00AC20FF" w:rsidRPr="002738CB">
        <w:rPr>
          <w:rFonts w:eastAsia="Calibri"/>
          <w:color w:val="000000"/>
          <w:szCs w:val="22"/>
        </w:rPr>
        <w:t>(</w:t>
      </w:r>
      <w:r w:rsidR="00AC20FF" w:rsidRPr="002738CB">
        <w:t>not related to the activities of DG TAXUD)</w:t>
      </w:r>
      <w:r w:rsidR="00AC20FF" w:rsidRPr="002738CB">
        <w:rPr>
          <w:rFonts w:eastAsia="Calibri"/>
          <w:color w:val="000000"/>
          <w:szCs w:val="22"/>
        </w:rPr>
        <w:t xml:space="preserve"> </w:t>
      </w:r>
      <w:r w:rsidRPr="002738CB">
        <w:rPr>
          <w:rFonts w:eastAsia="Calibri"/>
          <w:color w:val="000000"/>
          <w:szCs w:val="22"/>
        </w:rPr>
        <w:t>will be performed with the standard communication means:</w:t>
      </w:r>
    </w:p>
    <w:p w14:paraId="42F3DA3E" w14:textId="77B41E87" w:rsidR="000F6E33" w:rsidRPr="009541E7" w:rsidRDefault="000F6E33" w:rsidP="00C76CC8">
      <w:pPr>
        <w:pStyle w:val="ListParagraph"/>
        <w:numPr>
          <w:ilvl w:val="0"/>
          <w:numId w:val="78"/>
        </w:numPr>
        <w:rPr>
          <w:lang w:eastAsia="nl-NL"/>
        </w:rPr>
      </w:pPr>
      <w:r w:rsidRPr="002738CB">
        <w:rPr>
          <w:lang w:eastAsia="nl-NL"/>
        </w:rPr>
        <w:t>ITSM SYNERGIA ESS (</w:t>
      </w:r>
      <w:hyperlink r:id="rId19" w:history="1">
        <w:r w:rsidRPr="009541E7">
          <w:rPr>
            <w:rStyle w:val="Hyperlink"/>
            <w:lang w:eastAsia="nl-NL"/>
          </w:rPr>
          <w:t>https://itsmtaxud.europa.eu/smt/ess.do</w:t>
        </w:r>
      </w:hyperlink>
      <w:r w:rsidRPr="009541E7">
        <w:rPr>
          <w:lang w:eastAsia="nl-NL"/>
        </w:rPr>
        <w:t xml:space="preserve">), where MS may directly register any request or issue (see </w:t>
      </w:r>
      <w:r w:rsidR="00EB5207" w:rsidRPr="009541E7">
        <w:rPr>
          <w:lang w:eastAsia="nl-NL"/>
        </w:rPr>
        <w:fldChar w:fldCharType="begin"/>
      </w:r>
      <w:r w:rsidR="00EB5207" w:rsidRPr="002738CB">
        <w:rPr>
          <w:lang w:eastAsia="nl-NL"/>
        </w:rPr>
        <w:instrText xml:space="preserve"> REF _Ref41486710 \h </w:instrText>
      </w:r>
      <w:r w:rsidR="00EB5207" w:rsidRPr="009541E7">
        <w:rPr>
          <w:lang w:eastAsia="nl-NL"/>
        </w:rPr>
      </w:r>
      <w:r w:rsidR="00EB5207" w:rsidRPr="009541E7">
        <w:rPr>
          <w:lang w:eastAsia="nl-NL"/>
        </w:rPr>
        <w:fldChar w:fldCharType="separate"/>
      </w:r>
      <w:r w:rsidR="00EB5207" w:rsidRPr="009541E7">
        <w:t xml:space="preserve">Annex </w:t>
      </w:r>
      <w:r w:rsidR="00D778BA">
        <w:t>C</w:t>
      </w:r>
      <w:r w:rsidR="00EB5207" w:rsidRPr="009541E7">
        <w:rPr>
          <w:lang w:eastAsia="nl-NL"/>
        </w:rPr>
        <w:fldChar w:fldCharType="end"/>
      </w:r>
      <w:r w:rsidRPr="002738CB">
        <w:rPr>
          <w:lang w:eastAsia="nl-NL"/>
        </w:rPr>
        <w:fldChar w:fldCharType="begin"/>
      </w:r>
      <w:r w:rsidRPr="002738CB">
        <w:rPr>
          <w:lang w:eastAsia="nl-NL"/>
        </w:rPr>
        <w:instrText xml:space="preserve"> REF annex_ess \h </w:instrText>
      </w:r>
      <w:r w:rsidRPr="002738CB">
        <w:rPr>
          <w:lang w:eastAsia="nl-NL"/>
        </w:rPr>
      </w:r>
      <w:r w:rsidRPr="002738CB">
        <w:rPr>
          <w:lang w:eastAsia="nl-NL"/>
        </w:rPr>
        <w:fldChar w:fldCharType="end"/>
      </w:r>
      <w:r w:rsidRPr="009541E7">
        <w:rPr>
          <w:lang w:eastAsia="nl-NL"/>
        </w:rPr>
        <w:t>);</w:t>
      </w:r>
    </w:p>
    <w:p w14:paraId="20084F52" w14:textId="77777777" w:rsidR="000F6E33" w:rsidRPr="002738CB" w:rsidRDefault="000F6E33" w:rsidP="00C76CC8">
      <w:pPr>
        <w:pStyle w:val="ListParagraph"/>
        <w:numPr>
          <w:ilvl w:val="0"/>
          <w:numId w:val="78"/>
        </w:numPr>
        <w:rPr>
          <w:lang w:eastAsia="nl-NL"/>
        </w:rPr>
      </w:pPr>
      <w:r w:rsidRPr="002738CB">
        <w:rPr>
          <w:szCs w:val="22"/>
        </w:rPr>
        <w:t>ITSM Service Desk Mailbox (</w:t>
      </w:r>
      <w:hyperlink r:id="rId20" w:history="1">
        <w:r w:rsidRPr="009541E7">
          <w:rPr>
            <w:rStyle w:val="Hyperlink"/>
            <w:szCs w:val="22"/>
          </w:rPr>
          <w:t>support@itsmtaxud.europa.eu</w:t>
        </w:r>
      </w:hyperlink>
      <w:r w:rsidRPr="009541E7">
        <w:rPr>
          <w:szCs w:val="22"/>
        </w:rPr>
        <w:t>) to raise any request or issue via e-mail. ITSM Service Desk will further register this request in Synergia SMT on behalf of MS;</w:t>
      </w:r>
    </w:p>
    <w:p w14:paraId="069C7C25" w14:textId="07EDA107" w:rsidR="00C35303" w:rsidRPr="002738CB" w:rsidRDefault="00C35303" w:rsidP="00907B7B">
      <w:pPr>
        <w:pStyle w:val="Heading2"/>
        <w:numPr>
          <w:ilvl w:val="1"/>
          <w:numId w:val="70"/>
        </w:numPr>
        <w:spacing w:after="180"/>
        <w:jc w:val="left"/>
      </w:pPr>
      <w:bookmarkStart w:id="269" w:name="_Toc99366001"/>
      <w:r w:rsidRPr="002738CB">
        <w:t>Contact details</w:t>
      </w:r>
      <w:bookmarkEnd w:id="269"/>
    </w:p>
    <w:p w14:paraId="66491066" w14:textId="073FE4B1" w:rsidR="000F6E33" w:rsidRPr="009541E7" w:rsidRDefault="000F6E33" w:rsidP="000F6E33">
      <w:pPr>
        <w:autoSpaceDE w:val="0"/>
        <w:autoSpaceDN w:val="0"/>
        <w:adjustRightInd w:val="0"/>
        <w:rPr>
          <w:rFonts w:eastAsia="Calibri"/>
          <w:color w:val="000000"/>
          <w:szCs w:val="22"/>
        </w:rPr>
      </w:pPr>
      <w:r w:rsidRPr="002738CB">
        <w:rPr>
          <w:rFonts w:eastAsia="Calibri"/>
          <w:color w:val="000000"/>
          <w:szCs w:val="22"/>
        </w:rPr>
        <w:t>ITSM3 TES can be contacted at the ICS2 Conformance Functional mailbox (</w:t>
      </w:r>
      <w:hyperlink r:id="rId21" w:history="1">
        <w:r w:rsidR="004439AF">
          <w:rPr>
            <w:rStyle w:val="Hyperlink"/>
            <w:rFonts w:eastAsia="Calibri"/>
            <w:szCs w:val="22"/>
          </w:rPr>
          <w:t>ITSM.TES.ICS2@itsmtaxud.europa.eu</w:t>
        </w:r>
      </w:hyperlink>
      <w:r w:rsidRPr="009541E7">
        <w:rPr>
          <w:rFonts w:eastAsia="Calibri"/>
          <w:color w:val="000000"/>
          <w:szCs w:val="22"/>
        </w:rPr>
        <w:t xml:space="preserve">). </w:t>
      </w:r>
    </w:p>
    <w:p w14:paraId="21E8563D" w14:textId="5EB04B68" w:rsidR="00BD744C" w:rsidRPr="009541E7" w:rsidRDefault="00BD744C" w:rsidP="000F6E33">
      <w:pPr>
        <w:autoSpaceDE w:val="0"/>
        <w:autoSpaceDN w:val="0"/>
        <w:adjustRightInd w:val="0"/>
        <w:rPr>
          <w:rFonts w:eastAsia="Calibri"/>
          <w:color w:val="000000"/>
          <w:szCs w:val="22"/>
        </w:rPr>
      </w:pPr>
      <w:r w:rsidRPr="002738CB">
        <w:rPr>
          <w:rFonts w:eastAsia="Calibri"/>
          <w:color w:val="000000"/>
          <w:szCs w:val="22"/>
        </w:rPr>
        <w:t>DG TAXUD can be contacted at the ICS2 Functional mailbox (</w:t>
      </w:r>
      <w:hyperlink r:id="rId22" w:history="1">
        <w:r w:rsidR="00707222" w:rsidRPr="009541E7">
          <w:rPr>
            <w:rStyle w:val="Hyperlink"/>
            <w:rFonts w:eastAsia="Calibri"/>
            <w:szCs w:val="22"/>
          </w:rPr>
          <w:t>TAXUD-ICS2-PROJECT-TEAM@ec.europa.eu</w:t>
        </w:r>
      </w:hyperlink>
      <w:r w:rsidRPr="009541E7">
        <w:rPr>
          <w:rFonts w:eastAsia="Calibri"/>
          <w:color w:val="000000"/>
          <w:szCs w:val="22"/>
        </w:rPr>
        <w:t>).</w:t>
      </w:r>
    </w:p>
    <w:p w14:paraId="4247511A" w14:textId="2C49B956" w:rsidR="000F6E33" w:rsidRPr="002738CB" w:rsidRDefault="000F6E33" w:rsidP="000F6E33">
      <w:pPr>
        <w:autoSpaceDE w:val="0"/>
        <w:autoSpaceDN w:val="0"/>
        <w:adjustRightInd w:val="0"/>
        <w:rPr>
          <w:rFonts w:eastAsia="Calibri"/>
          <w:color w:val="000000"/>
          <w:szCs w:val="22"/>
        </w:rPr>
      </w:pPr>
      <w:r w:rsidRPr="009541E7">
        <w:rPr>
          <w:rFonts w:eastAsia="Calibri"/>
          <w:color w:val="000000"/>
          <w:szCs w:val="22"/>
        </w:rPr>
        <w:t>For the contact details of the MS NP</w:t>
      </w:r>
      <w:r w:rsidR="00ED6BBB" w:rsidRPr="002738CB">
        <w:rPr>
          <w:rFonts w:eastAsia="Calibri"/>
          <w:color w:val="000000"/>
          <w:szCs w:val="22"/>
        </w:rPr>
        <w:t>M</w:t>
      </w:r>
      <w:r w:rsidRPr="002738CB">
        <w:rPr>
          <w:rFonts w:eastAsia="Calibri"/>
          <w:color w:val="000000"/>
          <w:szCs w:val="22"/>
        </w:rPr>
        <w:t>s</w:t>
      </w:r>
      <w:r w:rsidR="00D13FDD" w:rsidRPr="002738CB">
        <w:rPr>
          <w:rFonts w:eastAsia="Calibri"/>
          <w:color w:val="000000"/>
          <w:szCs w:val="22"/>
        </w:rPr>
        <w:t xml:space="preserve"> responsible for ICS2 national project teams</w:t>
      </w:r>
      <w:r w:rsidRPr="002738CB">
        <w:rPr>
          <w:rFonts w:eastAsia="Calibri"/>
          <w:color w:val="000000"/>
          <w:szCs w:val="22"/>
        </w:rPr>
        <w:t xml:space="preserve">, please </w:t>
      </w:r>
      <w:r w:rsidRPr="002738CB">
        <w:rPr>
          <w:rFonts w:eastAsia="Calibri"/>
          <w:szCs w:val="22"/>
        </w:rPr>
        <w:t>see</w:t>
      </w:r>
      <w:r w:rsidR="00BD744C" w:rsidRPr="002738CB">
        <w:rPr>
          <w:rFonts w:eastAsia="Calibri"/>
          <w:szCs w:val="22"/>
        </w:rPr>
        <w:t xml:space="preserve"> </w:t>
      </w:r>
      <w:r w:rsidR="00D778BA">
        <w:rPr>
          <w:rFonts w:eastAsia="Calibri"/>
          <w:szCs w:val="22"/>
        </w:rPr>
        <w:t>D</w:t>
      </w:r>
      <w:r w:rsidRPr="009541E7">
        <w:rPr>
          <w:rFonts w:eastAsia="Calibri"/>
          <w:szCs w:val="22"/>
        </w:rPr>
        <w:t>.</w:t>
      </w:r>
    </w:p>
    <w:p w14:paraId="3710FD51" w14:textId="63087076" w:rsidR="000F6E33" w:rsidRPr="002738CB" w:rsidRDefault="000F6E33" w:rsidP="00907B7B">
      <w:pPr>
        <w:pStyle w:val="Heading1"/>
        <w:pageBreakBefore/>
        <w:numPr>
          <w:ilvl w:val="0"/>
          <w:numId w:val="70"/>
        </w:numPr>
        <w:tabs>
          <w:tab w:val="clear" w:pos="510"/>
        </w:tabs>
        <w:spacing w:before="240" w:after="240" w:line="240" w:lineRule="auto"/>
        <w:jc w:val="left"/>
      </w:pPr>
      <w:bookmarkStart w:id="270" w:name="_Toc30755634"/>
      <w:bookmarkStart w:id="271" w:name="_Toc30755725"/>
      <w:bookmarkStart w:id="272" w:name="_Toc33713467"/>
      <w:bookmarkStart w:id="273" w:name="_Toc33713557"/>
      <w:bookmarkStart w:id="274" w:name="_Conformance_test_specification"/>
      <w:bookmarkStart w:id="275" w:name="_Toc99366002"/>
      <w:bookmarkStart w:id="276" w:name="_Toc26887961"/>
      <w:bookmarkStart w:id="277" w:name="_Toc33713561"/>
      <w:bookmarkStart w:id="278" w:name="_Hlk5099688"/>
      <w:bookmarkEnd w:id="85"/>
      <w:bookmarkEnd w:id="270"/>
      <w:bookmarkEnd w:id="271"/>
      <w:bookmarkEnd w:id="272"/>
      <w:bookmarkEnd w:id="273"/>
      <w:bookmarkEnd w:id="274"/>
      <w:r w:rsidRPr="002738CB">
        <w:lastRenderedPageBreak/>
        <w:t>Conformance test specification</w:t>
      </w:r>
      <w:bookmarkEnd w:id="275"/>
    </w:p>
    <w:p w14:paraId="7B9FB941" w14:textId="77777777" w:rsidR="000F6E33" w:rsidRPr="009541E7" w:rsidRDefault="000F6E33" w:rsidP="00907B7B">
      <w:pPr>
        <w:pStyle w:val="Heading2"/>
        <w:numPr>
          <w:ilvl w:val="1"/>
          <w:numId w:val="70"/>
        </w:numPr>
        <w:spacing w:after="180"/>
        <w:jc w:val="left"/>
      </w:pPr>
      <w:bookmarkStart w:id="279" w:name="_Toc42502733"/>
      <w:bookmarkStart w:id="280" w:name="_Toc42502734"/>
      <w:bookmarkStart w:id="281" w:name="_Toc42502735"/>
      <w:bookmarkStart w:id="282" w:name="_Toc42502736"/>
      <w:bookmarkStart w:id="283" w:name="_Toc42502737"/>
      <w:bookmarkStart w:id="284" w:name="_Toc42502738"/>
      <w:bookmarkStart w:id="285" w:name="_Toc42502739"/>
      <w:bookmarkStart w:id="286" w:name="_Toc42502740"/>
      <w:bookmarkStart w:id="287" w:name="_Toc99366003"/>
      <w:bookmarkEnd w:id="279"/>
      <w:bookmarkEnd w:id="280"/>
      <w:bookmarkEnd w:id="281"/>
      <w:bookmarkEnd w:id="282"/>
      <w:bookmarkEnd w:id="283"/>
      <w:bookmarkEnd w:id="284"/>
      <w:bookmarkEnd w:id="285"/>
      <w:bookmarkEnd w:id="286"/>
      <w:r w:rsidRPr="002738CB">
        <w:t>Test Incidents/ Error/ Problem Handling</w:t>
      </w:r>
      <w:r w:rsidRPr="009541E7">
        <w:rPr>
          <w:vertAlign w:val="superscript"/>
        </w:rPr>
        <w:footnoteReference w:id="6"/>
      </w:r>
      <w:bookmarkEnd w:id="287"/>
    </w:p>
    <w:p w14:paraId="3992FD9B" w14:textId="77777777" w:rsidR="000F6E33" w:rsidRPr="002738CB" w:rsidRDefault="000F6E33" w:rsidP="000F6E33">
      <w:pPr>
        <w:rPr>
          <w:rFonts w:eastAsia="Calibri"/>
          <w:color w:val="000000"/>
          <w:szCs w:val="22"/>
        </w:rPr>
      </w:pPr>
      <w:r w:rsidRPr="002738CB">
        <w:rPr>
          <w:rFonts w:eastAsia="Calibri"/>
          <w:color w:val="000000"/>
          <w:szCs w:val="22"/>
        </w:rPr>
        <w:t xml:space="preserve">In case the output of the executed Scenario differs from the expected one, the test is considered as “failed”. </w:t>
      </w:r>
    </w:p>
    <w:p w14:paraId="5717FB0C" w14:textId="1C897901" w:rsidR="000F6E33" w:rsidRPr="002738CB" w:rsidRDefault="000F6E33" w:rsidP="000F6E33">
      <w:pPr>
        <w:rPr>
          <w:lang w:eastAsia="ko-KR"/>
        </w:rPr>
      </w:pPr>
      <w:r w:rsidRPr="002738CB">
        <w:rPr>
          <w:lang w:eastAsia="ko-KR"/>
        </w:rPr>
        <w:t>In the scenario of the EO being involved</w:t>
      </w:r>
      <w:r w:rsidR="00D24003" w:rsidRPr="002738CB">
        <w:rPr>
          <w:lang w:eastAsia="ko-KR"/>
        </w:rPr>
        <w:t>,</w:t>
      </w:r>
      <w:r w:rsidR="003311D5" w:rsidRPr="002738CB">
        <w:rPr>
          <w:lang w:eastAsia="ko-KR"/>
        </w:rPr>
        <w:t xml:space="preserve"> </w:t>
      </w:r>
      <w:r w:rsidR="00D24003" w:rsidRPr="002738CB">
        <w:rPr>
          <w:lang w:eastAsia="ko-KR"/>
        </w:rPr>
        <w:t>EO</w:t>
      </w:r>
      <w:r w:rsidRPr="002738CB">
        <w:rPr>
          <w:lang w:eastAsia="ko-KR"/>
        </w:rPr>
        <w:t xml:space="preserve"> should investigate the reason of the failure </w:t>
      </w:r>
      <w:r w:rsidRPr="009541E7">
        <w:rPr>
          <w:lang w:eastAsia="ko-KR"/>
        </w:rPr>
        <w:t xml:space="preserve">and, if the issue is at their side (e.g. incorrect configuration), actions </w:t>
      </w:r>
      <w:r w:rsidRPr="002738CB">
        <w:rPr>
          <w:lang w:eastAsia="ko-KR"/>
        </w:rPr>
        <w:t>should be taken to resolve the issue. Otherwise, if the issue cannot be solved at the</w:t>
      </w:r>
      <w:r w:rsidR="006E3E6C" w:rsidRPr="002738CB">
        <w:rPr>
          <w:lang w:eastAsia="ko-KR"/>
        </w:rPr>
        <w:t xml:space="preserve"> EO</w:t>
      </w:r>
      <w:r w:rsidRPr="002738CB">
        <w:rPr>
          <w:lang w:eastAsia="ko-KR"/>
        </w:rPr>
        <w:t xml:space="preserve"> side, </w:t>
      </w:r>
      <w:r w:rsidR="005F3AF1">
        <w:rPr>
          <w:lang w:eastAsia="ko-KR"/>
        </w:rPr>
        <w:t xml:space="preserve">the </w:t>
      </w:r>
      <w:r w:rsidR="0057060D">
        <w:rPr>
          <w:lang w:eastAsia="ko-KR"/>
        </w:rPr>
        <w:t>National Service Desk (NSD)</w:t>
      </w:r>
      <w:r w:rsidR="002738CB" w:rsidRPr="00EE3C3B">
        <w:rPr>
          <w:lang w:eastAsia="ko-KR"/>
        </w:rPr>
        <w:t xml:space="preserve"> should be involved. If the issue </w:t>
      </w:r>
      <w:r w:rsidR="002738CB">
        <w:rPr>
          <w:lang w:eastAsia="ko-KR"/>
        </w:rPr>
        <w:t xml:space="preserve">still </w:t>
      </w:r>
      <w:r w:rsidR="002738CB" w:rsidRPr="00EE3C3B">
        <w:rPr>
          <w:lang w:eastAsia="ko-KR"/>
        </w:rPr>
        <w:t>cannot be solved</w:t>
      </w:r>
      <w:r w:rsidR="005F3AF1">
        <w:rPr>
          <w:lang w:eastAsia="ko-KR"/>
        </w:rPr>
        <w:t>,</w:t>
      </w:r>
      <w:r w:rsidR="002738CB" w:rsidRPr="00EE3C3B">
        <w:rPr>
          <w:lang w:eastAsia="ko-KR"/>
        </w:rPr>
        <w:t xml:space="preserve"> </w:t>
      </w:r>
      <w:r w:rsidRPr="002738CB">
        <w:rPr>
          <w:lang w:eastAsia="ko-KR"/>
        </w:rPr>
        <w:t xml:space="preserve">the </w:t>
      </w:r>
      <w:r w:rsidR="0057060D">
        <w:rPr>
          <w:lang w:eastAsia="ko-KR"/>
        </w:rPr>
        <w:t xml:space="preserve">National Service Desk </w:t>
      </w:r>
      <w:r w:rsidRPr="002738CB">
        <w:rPr>
          <w:lang w:eastAsia="ko-KR"/>
        </w:rPr>
        <w:t>should inform directly the ITSM contractor for troubleshooting by providing the relevant material (e.g. logs, screenshots</w:t>
      </w:r>
      <w:r w:rsidR="005F3AF1">
        <w:rPr>
          <w:lang w:eastAsia="ko-KR"/>
        </w:rPr>
        <w:t>, etc.</w:t>
      </w:r>
      <w:r w:rsidRPr="002738CB">
        <w:rPr>
          <w:lang w:eastAsia="ko-KR"/>
        </w:rPr>
        <w:t xml:space="preserve">) that will be needed. An expert analysis must be performed by ITSM </w:t>
      </w:r>
      <w:r w:rsidRPr="009541E7">
        <w:rPr>
          <w:lang w:eastAsia="ko-KR"/>
        </w:rPr>
        <w:t xml:space="preserve">on the failure to establish a diagnosis. If needed, ITSM can escalate the ticket to National </w:t>
      </w:r>
      <w:r w:rsidR="004211F5">
        <w:rPr>
          <w:lang w:eastAsia="ko-KR"/>
        </w:rPr>
        <w:t xml:space="preserve">ICS2 Project Team </w:t>
      </w:r>
      <w:r w:rsidRPr="009541E7">
        <w:rPr>
          <w:lang w:eastAsia="ko-KR"/>
        </w:rPr>
        <w:t xml:space="preserve">or </w:t>
      </w:r>
      <w:r w:rsidR="00023F60">
        <w:rPr>
          <w:lang w:eastAsia="ko-KR"/>
        </w:rPr>
        <w:t>TAXUD Unit A3</w:t>
      </w:r>
      <w:r w:rsidR="004211F5">
        <w:rPr>
          <w:lang w:eastAsia="ko-KR"/>
        </w:rPr>
        <w:t xml:space="preserve"> or</w:t>
      </w:r>
      <w:r w:rsidR="00D778BA">
        <w:rPr>
          <w:lang w:eastAsia="ko-KR"/>
        </w:rPr>
        <w:t xml:space="preserve"> </w:t>
      </w:r>
      <w:r w:rsidR="00023F60">
        <w:rPr>
          <w:lang w:eastAsia="ko-KR"/>
        </w:rPr>
        <w:t>DG TAXUD Unit B3</w:t>
      </w:r>
      <w:r w:rsidRPr="009541E7">
        <w:rPr>
          <w:lang w:eastAsia="ko-KR"/>
        </w:rPr>
        <w:t>.</w:t>
      </w:r>
    </w:p>
    <w:p w14:paraId="4E06F019" w14:textId="69D7C616" w:rsidR="000F6E33" w:rsidRPr="009541E7" w:rsidRDefault="000F6E33" w:rsidP="000F6E33">
      <w:pPr>
        <w:rPr>
          <w:lang w:eastAsia="nl-NL"/>
        </w:rPr>
      </w:pPr>
      <w:r w:rsidRPr="002738CB">
        <w:rPr>
          <w:lang w:eastAsia="ko-KR"/>
        </w:rPr>
        <w:t>In the scenario of the</w:t>
      </w:r>
      <w:r w:rsidRPr="002738CB">
        <w:rPr>
          <w:lang w:eastAsia="nl-NL"/>
        </w:rPr>
        <w:t xml:space="preserve"> MS being involved, the MS’s Tester establishes a problem statement and submits it to the NP</w:t>
      </w:r>
      <w:r w:rsidR="00ED6BBB" w:rsidRPr="002738CB">
        <w:rPr>
          <w:lang w:eastAsia="nl-NL"/>
        </w:rPr>
        <w:t>M</w:t>
      </w:r>
      <w:r w:rsidRPr="002738CB">
        <w:rPr>
          <w:lang w:eastAsia="nl-NL"/>
        </w:rPr>
        <w:t xml:space="preserve">. The proper </w:t>
      </w:r>
      <w:r w:rsidR="00D24003" w:rsidRPr="002738CB">
        <w:rPr>
          <w:lang w:eastAsia="nl-NL"/>
        </w:rPr>
        <w:t xml:space="preserve">(incident or change management) </w:t>
      </w:r>
      <w:r w:rsidRPr="002738CB">
        <w:rPr>
          <w:lang w:eastAsia="nl-NL"/>
        </w:rPr>
        <w:t>procedure shall then be initiated at the National level and/or at the Central level, depending on the diagnosis.</w:t>
      </w:r>
    </w:p>
    <w:p w14:paraId="12390691" w14:textId="2B81338F" w:rsidR="00023F60" w:rsidRDefault="000F6E33" w:rsidP="005B1BCF">
      <w:pPr>
        <w:rPr>
          <w:lang w:eastAsia="nl-NL"/>
        </w:rPr>
      </w:pPr>
      <w:r w:rsidRPr="002738CB">
        <w:rPr>
          <w:lang w:eastAsia="nl-NL"/>
        </w:rPr>
        <w:t xml:space="preserve">In case an unexpected National Application error is encountered, a severity rating is assigned to the error (in collaboration with ITSM TES during the E2E campaign), related to its business impact. Such errors can be critical, major, or minor. Troubleshooting for such errors will take place at the National level. However, the MSs should inform </w:t>
      </w:r>
      <w:r w:rsidR="00023F60">
        <w:rPr>
          <w:lang w:eastAsia="nl-NL"/>
        </w:rPr>
        <w:t>TAXUD Unit A3 (</w:t>
      </w:r>
      <w:r w:rsidR="00BD744C" w:rsidRPr="002738CB">
        <w:rPr>
          <w:lang w:eastAsia="nl-NL"/>
        </w:rPr>
        <w:t xml:space="preserve">ICS2 </w:t>
      </w:r>
      <w:r w:rsidR="0066291F">
        <w:rPr>
          <w:lang w:eastAsia="nl-NL"/>
        </w:rPr>
        <w:t>E2E</w:t>
      </w:r>
      <w:r w:rsidR="0066291F" w:rsidRPr="002738CB">
        <w:rPr>
          <w:lang w:eastAsia="nl-NL"/>
        </w:rPr>
        <w:t xml:space="preserve"> </w:t>
      </w:r>
      <w:r w:rsidR="00BD744C" w:rsidRPr="002738CB">
        <w:rPr>
          <w:lang w:eastAsia="nl-NL"/>
        </w:rPr>
        <w:t>Manager</w:t>
      </w:r>
      <w:r w:rsidR="00023F60">
        <w:rPr>
          <w:lang w:eastAsia="nl-NL"/>
        </w:rPr>
        <w:t>).</w:t>
      </w:r>
    </w:p>
    <w:p w14:paraId="596417AA" w14:textId="670A53AD" w:rsidR="000F6E33" w:rsidRPr="002738CB" w:rsidRDefault="000F6E33" w:rsidP="005B1BCF">
      <w:r w:rsidRPr="002738CB">
        <w:rPr>
          <w:lang w:eastAsia="nl-NL"/>
        </w:rPr>
        <w:t xml:space="preserve">In case an unexpected Central Application error is encountered, this will also be assigned with a severity rating upon its registration by the MS in Synergia ESS. </w:t>
      </w:r>
    </w:p>
    <w:p w14:paraId="6FECB663" w14:textId="77777777" w:rsidR="000F6E33" w:rsidRPr="002738CB" w:rsidRDefault="000F6E33" w:rsidP="000F6E33">
      <w:pPr>
        <w:autoSpaceDE w:val="0"/>
        <w:autoSpaceDN w:val="0"/>
        <w:adjustRightInd w:val="0"/>
        <w:rPr>
          <w:rFonts w:eastAsia="Calibri"/>
          <w:color w:val="000000"/>
          <w:szCs w:val="22"/>
        </w:rPr>
      </w:pPr>
    </w:p>
    <w:tbl>
      <w:tblPr>
        <w:tblStyle w:val="TableGrid"/>
        <w:tblW w:w="0" w:type="auto"/>
        <w:tblLook w:val="04A0" w:firstRow="1" w:lastRow="0" w:firstColumn="1" w:lastColumn="0" w:noHBand="0" w:noVBand="1"/>
      </w:tblPr>
      <w:tblGrid>
        <w:gridCol w:w="3021"/>
        <w:gridCol w:w="3021"/>
        <w:gridCol w:w="3021"/>
      </w:tblGrid>
      <w:tr w:rsidR="000F6E33" w:rsidRPr="002738CB" w14:paraId="4052BAC4" w14:textId="77777777" w:rsidTr="004D354D">
        <w:trPr>
          <w:cnfStyle w:val="100000000000" w:firstRow="1" w:lastRow="0" w:firstColumn="0" w:lastColumn="0" w:oddVBand="0" w:evenVBand="0" w:oddHBand="0" w:evenHBand="0" w:firstRowFirstColumn="0" w:firstRowLastColumn="0" w:lastRowFirstColumn="0" w:lastRowLastColumn="0"/>
          <w:tblHeader/>
        </w:trPr>
        <w:tc>
          <w:tcPr>
            <w:tcW w:w="3021" w:type="dxa"/>
          </w:tcPr>
          <w:p w14:paraId="671DE7CD" w14:textId="77777777" w:rsidR="000F6E33" w:rsidRPr="002738CB" w:rsidRDefault="000F6E33" w:rsidP="004D354D">
            <w:pPr>
              <w:rPr>
                <w:lang w:eastAsia="nl-NL"/>
              </w:rPr>
            </w:pPr>
            <w:r w:rsidRPr="002738CB">
              <w:rPr>
                <w:lang w:eastAsia="nl-NL"/>
              </w:rPr>
              <w:t>Severity</w:t>
            </w:r>
          </w:p>
        </w:tc>
        <w:tc>
          <w:tcPr>
            <w:tcW w:w="3021" w:type="dxa"/>
          </w:tcPr>
          <w:p w14:paraId="01529CC9" w14:textId="77777777" w:rsidR="000F6E33" w:rsidRPr="002738CB" w:rsidRDefault="000F6E33" w:rsidP="004D354D">
            <w:pPr>
              <w:rPr>
                <w:lang w:eastAsia="nl-NL"/>
              </w:rPr>
            </w:pPr>
            <w:r w:rsidRPr="002738CB">
              <w:rPr>
                <w:lang w:eastAsia="nl-NL"/>
              </w:rPr>
              <w:t>Functionality</w:t>
            </w:r>
          </w:p>
        </w:tc>
        <w:tc>
          <w:tcPr>
            <w:tcW w:w="3021" w:type="dxa"/>
          </w:tcPr>
          <w:p w14:paraId="5955816B" w14:textId="77777777" w:rsidR="000F6E33" w:rsidRPr="002738CB" w:rsidRDefault="000F6E33" w:rsidP="004D354D">
            <w:pPr>
              <w:rPr>
                <w:lang w:eastAsia="nl-NL"/>
              </w:rPr>
            </w:pPr>
            <w:r w:rsidRPr="002738CB">
              <w:rPr>
                <w:lang w:eastAsia="nl-NL"/>
              </w:rPr>
              <w:t>Impact on Business</w:t>
            </w:r>
          </w:p>
        </w:tc>
      </w:tr>
      <w:tr w:rsidR="000F6E33" w:rsidRPr="002738CB" w14:paraId="7E389020" w14:textId="77777777" w:rsidTr="004D354D">
        <w:tc>
          <w:tcPr>
            <w:tcW w:w="3021" w:type="dxa"/>
          </w:tcPr>
          <w:p w14:paraId="40D3CECA" w14:textId="77777777" w:rsidR="000F6E33" w:rsidRPr="002738CB" w:rsidRDefault="000F6E33" w:rsidP="004D354D">
            <w:pPr>
              <w:rPr>
                <w:szCs w:val="22"/>
                <w:lang w:eastAsia="nl-NL"/>
              </w:rPr>
            </w:pPr>
            <w:r w:rsidRPr="002738CB">
              <w:rPr>
                <w:szCs w:val="22"/>
                <w:lang w:eastAsia="nl-NL"/>
              </w:rPr>
              <w:t>1-Blocking/Critical</w:t>
            </w:r>
          </w:p>
        </w:tc>
        <w:tc>
          <w:tcPr>
            <w:tcW w:w="3021" w:type="dxa"/>
          </w:tcPr>
          <w:p w14:paraId="18B0F034" w14:textId="77777777" w:rsidR="000F6E33" w:rsidRPr="002738CB" w:rsidRDefault="000F6E33" w:rsidP="004D354D">
            <w:pPr>
              <w:rPr>
                <w:szCs w:val="22"/>
                <w:lang w:eastAsia="nl-NL"/>
              </w:rPr>
            </w:pPr>
            <w:r w:rsidRPr="002738CB">
              <w:rPr>
                <w:szCs w:val="22"/>
                <w:lang w:eastAsia="nl-NL"/>
              </w:rPr>
              <w:t>A Blocking or Critical incident in the STI, NES or ICS2 platform and or dependent system is considered one that technically prohibits further testing of either STI, NES, ICS2 platform and or dependent systems. STI, NES, ICS2 platform and or dependent systems is unacceptable at this stage.</w:t>
            </w:r>
          </w:p>
        </w:tc>
        <w:tc>
          <w:tcPr>
            <w:tcW w:w="3021" w:type="dxa"/>
            <w:vAlign w:val="center"/>
          </w:tcPr>
          <w:p w14:paraId="56FBC60B" w14:textId="77777777" w:rsidR="000F6E33" w:rsidRPr="002738CB" w:rsidRDefault="000F6E33" w:rsidP="004D354D">
            <w:pPr>
              <w:autoSpaceDE w:val="0"/>
              <w:autoSpaceDN w:val="0"/>
              <w:adjustRightInd w:val="0"/>
              <w:rPr>
                <w:rFonts w:eastAsia="Calibri"/>
                <w:color w:val="000000"/>
                <w:szCs w:val="22"/>
              </w:rPr>
            </w:pPr>
            <w:r w:rsidRPr="002738CB">
              <w:rPr>
                <w:rFonts w:eastAsia="Calibri"/>
                <w:color w:val="000000"/>
                <w:szCs w:val="22"/>
              </w:rPr>
              <w:t>The business can by no means be performed without fixing this problem.</w:t>
            </w:r>
          </w:p>
          <w:p w14:paraId="13E974F5" w14:textId="77777777" w:rsidR="000F6E33" w:rsidRPr="002738CB" w:rsidRDefault="000F6E33" w:rsidP="004D354D">
            <w:pPr>
              <w:rPr>
                <w:szCs w:val="22"/>
                <w:lang w:eastAsia="nl-NL"/>
              </w:rPr>
            </w:pPr>
          </w:p>
        </w:tc>
      </w:tr>
      <w:tr w:rsidR="000F6E33" w:rsidRPr="002738CB" w14:paraId="0BBDF0E5" w14:textId="77777777" w:rsidTr="004D354D">
        <w:tc>
          <w:tcPr>
            <w:tcW w:w="3021" w:type="dxa"/>
          </w:tcPr>
          <w:p w14:paraId="5AFE1382" w14:textId="77777777" w:rsidR="000F6E33" w:rsidRPr="002738CB" w:rsidRDefault="000F6E33" w:rsidP="004D354D">
            <w:pPr>
              <w:rPr>
                <w:szCs w:val="22"/>
                <w:lang w:eastAsia="nl-NL"/>
              </w:rPr>
            </w:pPr>
            <w:r w:rsidRPr="002738CB">
              <w:rPr>
                <w:szCs w:val="22"/>
                <w:lang w:eastAsia="nl-NL"/>
              </w:rPr>
              <w:t>2-Major</w:t>
            </w:r>
          </w:p>
        </w:tc>
        <w:tc>
          <w:tcPr>
            <w:tcW w:w="3021" w:type="dxa"/>
          </w:tcPr>
          <w:p w14:paraId="603F540A" w14:textId="77777777" w:rsidR="000F6E33" w:rsidRPr="002738CB" w:rsidRDefault="000F6E33" w:rsidP="004D354D">
            <w:pPr>
              <w:rPr>
                <w:szCs w:val="22"/>
                <w:lang w:eastAsia="nl-NL"/>
              </w:rPr>
            </w:pPr>
            <w:r w:rsidRPr="002738CB">
              <w:rPr>
                <w:szCs w:val="22"/>
                <w:lang w:eastAsia="nl-NL"/>
              </w:rPr>
              <w:t xml:space="preserve">With a major incident, a feature of the STI, NES, ICS2 platform and/or dependent systems cannot be further tested for the failing functionality but work-around permits testing of the </w:t>
            </w:r>
            <w:r w:rsidRPr="002738CB">
              <w:rPr>
                <w:szCs w:val="22"/>
                <w:lang w:eastAsia="nl-NL"/>
              </w:rPr>
              <w:lastRenderedPageBreak/>
              <w:t>rest of STI, NES, ICS2 platform and/or dependent systems functionalities.</w:t>
            </w:r>
          </w:p>
        </w:tc>
        <w:tc>
          <w:tcPr>
            <w:tcW w:w="3021" w:type="dxa"/>
            <w:vAlign w:val="center"/>
          </w:tcPr>
          <w:p w14:paraId="78880076" w14:textId="77777777" w:rsidR="000F6E33" w:rsidRPr="002738CB" w:rsidRDefault="000F6E33" w:rsidP="004D354D">
            <w:pPr>
              <w:autoSpaceDE w:val="0"/>
              <w:autoSpaceDN w:val="0"/>
              <w:adjustRightInd w:val="0"/>
              <w:rPr>
                <w:rFonts w:eastAsia="Calibri"/>
                <w:color w:val="000000"/>
                <w:szCs w:val="22"/>
              </w:rPr>
            </w:pPr>
            <w:r w:rsidRPr="002738CB">
              <w:rPr>
                <w:rFonts w:eastAsia="Calibri"/>
                <w:color w:val="000000"/>
                <w:szCs w:val="22"/>
              </w:rPr>
              <w:lastRenderedPageBreak/>
              <w:t>Business can be performed using a work-around.</w:t>
            </w:r>
          </w:p>
          <w:p w14:paraId="1486A03D" w14:textId="77777777" w:rsidR="000F6E33" w:rsidRPr="002738CB" w:rsidRDefault="000F6E33" w:rsidP="004D354D">
            <w:pPr>
              <w:rPr>
                <w:szCs w:val="22"/>
                <w:lang w:eastAsia="nl-NL"/>
              </w:rPr>
            </w:pPr>
          </w:p>
        </w:tc>
      </w:tr>
      <w:tr w:rsidR="000F6E33" w:rsidRPr="002738CB" w14:paraId="5E6258B6" w14:textId="77777777" w:rsidTr="004D354D">
        <w:tc>
          <w:tcPr>
            <w:tcW w:w="3021" w:type="dxa"/>
          </w:tcPr>
          <w:p w14:paraId="10CF4587" w14:textId="77777777" w:rsidR="000F6E33" w:rsidRPr="002738CB" w:rsidRDefault="000F6E33" w:rsidP="004D354D">
            <w:pPr>
              <w:jc w:val="left"/>
              <w:rPr>
                <w:szCs w:val="22"/>
                <w:lang w:eastAsia="nl-NL"/>
              </w:rPr>
            </w:pPr>
            <w:r w:rsidRPr="002738CB">
              <w:rPr>
                <w:szCs w:val="22"/>
                <w:lang w:eastAsia="nl-NL"/>
              </w:rPr>
              <w:t>3-Minor</w:t>
            </w:r>
          </w:p>
        </w:tc>
        <w:tc>
          <w:tcPr>
            <w:tcW w:w="3021" w:type="dxa"/>
          </w:tcPr>
          <w:p w14:paraId="7AAB18B1" w14:textId="77777777" w:rsidR="000F6E33" w:rsidRPr="002738CB" w:rsidRDefault="000F6E33" w:rsidP="004D354D">
            <w:pPr>
              <w:rPr>
                <w:szCs w:val="22"/>
                <w:lang w:eastAsia="nl-NL"/>
              </w:rPr>
            </w:pPr>
            <w:r w:rsidRPr="002738CB">
              <w:rPr>
                <w:szCs w:val="22"/>
                <w:lang w:eastAsia="nl-NL"/>
              </w:rPr>
              <w:t>When a minor incident in STI, NES, ICS2 platform and/or dependent systems is encountered, the functionality cannot be verified but this does not have a significant impact on the business.</w:t>
            </w:r>
          </w:p>
        </w:tc>
        <w:tc>
          <w:tcPr>
            <w:tcW w:w="3021" w:type="dxa"/>
            <w:vAlign w:val="center"/>
          </w:tcPr>
          <w:p w14:paraId="10DF378A" w14:textId="77777777" w:rsidR="000F6E33" w:rsidRPr="002738CB" w:rsidRDefault="000F6E33" w:rsidP="004D354D">
            <w:pPr>
              <w:keepNext/>
              <w:rPr>
                <w:szCs w:val="22"/>
                <w:lang w:eastAsia="nl-NL"/>
              </w:rPr>
            </w:pPr>
            <w:r w:rsidRPr="002738CB">
              <w:rPr>
                <w:rFonts w:eastAsia="Calibri"/>
                <w:color w:val="000000"/>
                <w:szCs w:val="22"/>
              </w:rPr>
              <w:t>No significant impact on the business.</w:t>
            </w:r>
          </w:p>
        </w:tc>
      </w:tr>
    </w:tbl>
    <w:p w14:paraId="7DF22511" w14:textId="77777777" w:rsidR="000F6E33" w:rsidRPr="002738CB" w:rsidRDefault="000F6E33" w:rsidP="000F6E33">
      <w:pPr>
        <w:pStyle w:val="Caption"/>
        <w:rPr>
          <w:sz w:val="20"/>
        </w:rPr>
      </w:pPr>
      <w:r w:rsidRPr="002738CB">
        <w:rPr>
          <w:sz w:val="20"/>
        </w:rPr>
        <w:t xml:space="preserve">Table 5: Incidents severity Classification </w:t>
      </w:r>
    </w:p>
    <w:p w14:paraId="11B46F01" w14:textId="77777777" w:rsidR="000F6E33" w:rsidRPr="002738CB" w:rsidRDefault="000F6E33" w:rsidP="00907B7B">
      <w:pPr>
        <w:pStyle w:val="Heading2"/>
        <w:numPr>
          <w:ilvl w:val="1"/>
          <w:numId w:val="70"/>
        </w:numPr>
        <w:spacing w:after="180"/>
        <w:jc w:val="left"/>
      </w:pPr>
      <w:bookmarkStart w:id="288" w:name="_Toc99366004"/>
      <w:r w:rsidRPr="002738CB">
        <w:t>E2E Acceptance Criteria</w:t>
      </w:r>
      <w:bookmarkEnd w:id="288"/>
    </w:p>
    <w:p w14:paraId="521342A4" w14:textId="46C79172" w:rsidR="000F6E33" w:rsidRPr="002738CB" w:rsidRDefault="000F6E33" w:rsidP="000F6E33">
      <w:pPr>
        <w:spacing w:after="0" w:line="240" w:lineRule="auto"/>
        <w:ind w:left="720" w:hanging="720"/>
      </w:pPr>
      <w:r w:rsidRPr="002738CB">
        <w:rPr>
          <w:rFonts w:eastAsia="Calibri"/>
          <w:color w:val="000000"/>
          <w:szCs w:val="22"/>
        </w:rPr>
        <w:t>The criteria for the MS</w:t>
      </w:r>
      <w:r w:rsidR="00AC20FF" w:rsidRPr="002738CB">
        <w:rPr>
          <w:rFonts w:eastAsia="Calibri"/>
          <w:color w:val="000000"/>
          <w:szCs w:val="22"/>
        </w:rPr>
        <w:t>s</w:t>
      </w:r>
      <w:r w:rsidRPr="002738CB">
        <w:rPr>
          <w:rFonts w:eastAsia="Calibri"/>
          <w:color w:val="000000"/>
          <w:szCs w:val="22"/>
        </w:rPr>
        <w:t xml:space="preserve"> and </w:t>
      </w:r>
      <w:r w:rsidRPr="002738CB">
        <w:rPr>
          <w:lang w:eastAsia="ko-KR"/>
        </w:rPr>
        <w:t>EO</w:t>
      </w:r>
      <w:r w:rsidR="00AC20FF" w:rsidRPr="002738CB">
        <w:rPr>
          <w:lang w:eastAsia="ko-KR"/>
        </w:rPr>
        <w:t>s</w:t>
      </w:r>
      <w:r w:rsidRPr="002738CB">
        <w:rPr>
          <w:lang w:eastAsia="ko-KR"/>
        </w:rPr>
        <w:t xml:space="preserve"> systems </w:t>
      </w:r>
      <w:r w:rsidRPr="002738CB">
        <w:rPr>
          <w:rFonts w:eastAsia="Calibri"/>
          <w:color w:val="000000"/>
          <w:szCs w:val="22"/>
        </w:rPr>
        <w:t xml:space="preserve">to successfully pass the E2E </w:t>
      </w:r>
      <w:r w:rsidR="0085437A">
        <w:rPr>
          <w:rFonts w:eastAsia="Calibri"/>
          <w:color w:val="000000"/>
          <w:szCs w:val="22"/>
        </w:rPr>
        <w:t>c</w:t>
      </w:r>
      <w:r w:rsidRPr="002738CB">
        <w:rPr>
          <w:rFonts w:eastAsia="Calibri"/>
          <w:color w:val="000000"/>
          <w:szCs w:val="22"/>
        </w:rPr>
        <w:t>ampaign are as follows:</w:t>
      </w:r>
    </w:p>
    <w:p w14:paraId="47F08025" w14:textId="3E3185B8" w:rsidR="000F6E33" w:rsidRPr="002738CB" w:rsidRDefault="000F6E33" w:rsidP="00C76CC8">
      <w:pPr>
        <w:pStyle w:val="ListParagraph"/>
        <w:numPr>
          <w:ilvl w:val="0"/>
          <w:numId w:val="62"/>
        </w:numPr>
        <w:spacing w:after="0"/>
        <w:rPr>
          <w:lang w:eastAsia="ko-KR"/>
        </w:rPr>
      </w:pPr>
      <w:r w:rsidRPr="002738CB">
        <w:rPr>
          <w:lang w:eastAsia="ko-KR"/>
        </w:rPr>
        <w:t>A</w:t>
      </w:r>
      <w:r w:rsidR="005F3AF1">
        <w:rPr>
          <w:lang w:eastAsia="ko-KR"/>
        </w:rPr>
        <w:t xml:space="preserve">t least all mandatory </w:t>
      </w:r>
      <w:r w:rsidRPr="002738CB">
        <w:rPr>
          <w:lang w:eastAsia="ko-KR"/>
        </w:rPr>
        <w:t>defined and agreed E2E test scenarios have been successfully completed</w:t>
      </w:r>
      <w:r w:rsidR="0085437A">
        <w:rPr>
          <w:lang w:eastAsia="ko-KR"/>
        </w:rPr>
        <w:t xml:space="preserve"> within the group of testing parties</w:t>
      </w:r>
      <w:r w:rsidRPr="002738CB">
        <w:rPr>
          <w:lang w:eastAsia="ko-KR"/>
        </w:rPr>
        <w:t>:</w:t>
      </w:r>
    </w:p>
    <w:p w14:paraId="7070DADD" w14:textId="578D2CDA" w:rsidR="000F6E33" w:rsidRPr="002738CB" w:rsidRDefault="000F6E33" w:rsidP="00C76CC8">
      <w:pPr>
        <w:pStyle w:val="ListParagraph"/>
        <w:numPr>
          <w:ilvl w:val="1"/>
          <w:numId w:val="62"/>
        </w:numPr>
        <w:spacing w:after="0"/>
        <w:rPr>
          <w:lang w:eastAsia="ko-KR"/>
        </w:rPr>
      </w:pPr>
      <w:r w:rsidRPr="002738CB">
        <w:rPr>
          <w:lang w:eastAsia="ko-KR"/>
        </w:rPr>
        <w:t xml:space="preserve">Notifications towards the </w:t>
      </w:r>
      <w:r w:rsidR="00AC20FF" w:rsidRPr="002738CB">
        <w:rPr>
          <w:lang w:eastAsia="ko-KR"/>
        </w:rPr>
        <w:t xml:space="preserve">EOs </w:t>
      </w:r>
      <w:r w:rsidRPr="002738CB">
        <w:rPr>
          <w:lang w:eastAsia="ko-KR"/>
        </w:rPr>
        <w:t>are succes</w:t>
      </w:r>
      <w:r w:rsidR="00FA7797" w:rsidRPr="002738CB">
        <w:rPr>
          <w:lang w:eastAsia="ko-KR"/>
        </w:rPr>
        <w:t>sfully received by the EOS</w:t>
      </w:r>
      <w:r w:rsidRPr="002738CB">
        <w:rPr>
          <w:lang w:eastAsia="ko-KR"/>
        </w:rPr>
        <w:t>;</w:t>
      </w:r>
    </w:p>
    <w:p w14:paraId="620E9373" w14:textId="7041C6F2" w:rsidR="00AC20FF" w:rsidRPr="002738CB" w:rsidRDefault="00AC20FF" w:rsidP="00C76CC8">
      <w:pPr>
        <w:pStyle w:val="ListParagraph"/>
        <w:numPr>
          <w:ilvl w:val="1"/>
          <w:numId w:val="62"/>
        </w:numPr>
        <w:spacing w:after="0"/>
        <w:rPr>
          <w:lang w:eastAsia="ko-KR"/>
        </w:rPr>
      </w:pPr>
      <w:r w:rsidRPr="002738CB">
        <w:rPr>
          <w:lang w:eastAsia="ko-KR"/>
        </w:rPr>
        <w:t>Notifications towards the MSs are successfully received by the NES;</w:t>
      </w:r>
    </w:p>
    <w:p w14:paraId="63F6A335" w14:textId="69007449" w:rsidR="0085437A" w:rsidRPr="002738CB" w:rsidRDefault="0085437A" w:rsidP="0085437A">
      <w:pPr>
        <w:pStyle w:val="ListParagraph"/>
        <w:numPr>
          <w:ilvl w:val="1"/>
          <w:numId w:val="63"/>
        </w:numPr>
        <w:spacing w:after="0"/>
        <w:rPr>
          <w:lang w:eastAsia="ko-KR"/>
        </w:rPr>
      </w:pPr>
      <w:r>
        <w:rPr>
          <w:lang w:eastAsia="ko-KR"/>
        </w:rPr>
        <w:t xml:space="preserve">National ICS2 system components </w:t>
      </w:r>
      <w:r w:rsidR="00A45562">
        <w:rPr>
          <w:lang w:eastAsia="ko-KR"/>
        </w:rPr>
        <w:t>(</w:t>
      </w:r>
      <w:r w:rsidR="00383809">
        <w:rPr>
          <w:lang w:eastAsia="ko-KR"/>
        </w:rPr>
        <w:t xml:space="preserve">e.g. risk engine, </w:t>
      </w:r>
      <w:r w:rsidR="00383809" w:rsidRPr="00556BD1">
        <w:t>presentation system</w:t>
      </w:r>
      <w:r w:rsidR="00383809">
        <w:rPr>
          <w:lang w:eastAsia="ko-KR"/>
        </w:rPr>
        <w:t xml:space="preserve">) </w:t>
      </w:r>
      <w:r>
        <w:rPr>
          <w:lang w:eastAsia="ko-KR"/>
        </w:rPr>
        <w:t>was involved in E2E campaign;</w:t>
      </w:r>
    </w:p>
    <w:p w14:paraId="34893ECE" w14:textId="38E72651" w:rsidR="000F6E33" w:rsidRDefault="000F6E33" w:rsidP="00C76CC8">
      <w:pPr>
        <w:pStyle w:val="ListParagraph"/>
        <w:numPr>
          <w:ilvl w:val="1"/>
          <w:numId w:val="63"/>
        </w:numPr>
        <w:spacing w:after="0"/>
        <w:rPr>
          <w:lang w:eastAsia="ko-KR"/>
        </w:rPr>
      </w:pPr>
      <w:r w:rsidRPr="002738CB">
        <w:rPr>
          <w:lang w:eastAsia="ko-KR"/>
        </w:rPr>
        <w:t>Mes</w:t>
      </w:r>
      <w:r w:rsidR="00FA7797" w:rsidRPr="002738CB">
        <w:rPr>
          <w:lang w:eastAsia="ko-KR"/>
        </w:rPr>
        <w:t>sage exchange between EOS</w:t>
      </w:r>
      <w:r w:rsidRPr="002738CB">
        <w:rPr>
          <w:lang w:eastAsia="ko-KR"/>
        </w:rPr>
        <w:t>, STI, CR and NES without errors;</w:t>
      </w:r>
    </w:p>
    <w:p w14:paraId="103B3BAE" w14:textId="77777777" w:rsidR="000F6E33" w:rsidRPr="002738CB" w:rsidRDefault="000F6E33" w:rsidP="00C76CC8">
      <w:pPr>
        <w:pStyle w:val="ListParagraph"/>
        <w:numPr>
          <w:ilvl w:val="1"/>
          <w:numId w:val="62"/>
        </w:numPr>
        <w:spacing w:after="0"/>
        <w:rPr>
          <w:lang w:eastAsia="ko-KR"/>
        </w:rPr>
      </w:pPr>
      <w:r w:rsidRPr="002738CB">
        <w:rPr>
          <w:lang w:eastAsia="ko-KR"/>
        </w:rPr>
        <w:t>Proper error handling</w:t>
      </w:r>
      <w:r w:rsidRPr="009541E7">
        <w:rPr>
          <w:lang w:eastAsia="ko-KR"/>
        </w:rPr>
        <w:t>;</w:t>
      </w:r>
    </w:p>
    <w:p w14:paraId="0ED03F51" w14:textId="16A3C9FF" w:rsidR="000F6E33" w:rsidRPr="002738CB" w:rsidRDefault="000F6E33" w:rsidP="000F6E33">
      <w:pPr>
        <w:pStyle w:val="ListParagraph"/>
        <w:numPr>
          <w:ilvl w:val="0"/>
          <w:numId w:val="53"/>
        </w:numPr>
        <w:autoSpaceDE w:val="0"/>
        <w:autoSpaceDN w:val="0"/>
        <w:adjustRightInd w:val="0"/>
        <w:spacing w:after="0"/>
        <w:rPr>
          <w:rFonts w:eastAsia="Calibri"/>
          <w:color w:val="000000"/>
          <w:szCs w:val="22"/>
        </w:rPr>
      </w:pPr>
      <w:r w:rsidRPr="002738CB">
        <w:rPr>
          <w:rFonts w:eastAsia="Calibri"/>
          <w:color w:val="000000"/>
          <w:szCs w:val="22"/>
        </w:rPr>
        <w:t xml:space="preserve">Errors found during the </w:t>
      </w:r>
      <w:r w:rsidR="00AC20FF" w:rsidRPr="002738CB">
        <w:rPr>
          <w:rFonts w:eastAsia="Calibri"/>
          <w:color w:val="000000"/>
          <w:szCs w:val="22"/>
        </w:rPr>
        <w:t xml:space="preserve">E2E </w:t>
      </w:r>
      <w:r w:rsidRPr="002738CB">
        <w:rPr>
          <w:rFonts w:eastAsia="Calibri"/>
          <w:color w:val="000000"/>
          <w:szCs w:val="22"/>
        </w:rPr>
        <w:t xml:space="preserve">campaign categorized as blocking, critical and major have been fixed and re-tested to a successful outcome. </w:t>
      </w:r>
      <w:r w:rsidR="00B32AE5">
        <w:rPr>
          <w:rFonts w:eastAsia="Calibri"/>
          <w:color w:val="000000"/>
          <w:szCs w:val="22"/>
        </w:rPr>
        <w:t xml:space="preserve">Retesting can be done in CT environment but to do it NPM should issue Service Request as described in Section 3.4.1. of </w:t>
      </w:r>
      <w:r w:rsidR="00034470">
        <w:rPr>
          <w:rFonts w:eastAsia="Calibri"/>
          <w:color w:val="000000"/>
          <w:szCs w:val="22"/>
        </w:rPr>
        <w:fldChar w:fldCharType="begin"/>
      </w:r>
      <w:r w:rsidR="00034470">
        <w:rPr>
          <w:rFonts w:eastAsia="Calibri"/>
          <w:color w:val="000000"/>
          <w:szCs w:val="22"/>
        </w:rPr>
        <w:instrText xml:space="preserve"> REF RD06 \h </w:instrText>
      </w:r>
      <w:r w:rsidR="00034470">
        <w:rPr>
          <w:rFonts w:eastAsia="Calibri"/>
          <w:color w:val="000000"/>
          <w:szCs w:val="22"/>
        </w:rPr>
      </w:r>
      <w:r w:rsidR="00034470">
        <w:rPr>
          <w:rFonts w:eastAsia="Calibri"/>
          <w:color w:val="000000"/>
          <w:szCs w:val="22"/>
        </w:rPr>
        <w:fldChar w:fldCharType="separate"/>
      </w:r>
      <w:r w:rsidR="00034470" w:rsidRPr="002738CB">
        <w:rPr>
          <w:szCs w:val="22"/>
        </w:rPr>
        <w:t>[RD0</w:t>
      </w:r>
      <w:r w:rsidR="00034470">
        <w:rPr>
          <w:szCs w:val="22"/>
        </w:rPr>
        <w:t>6</w:t>
      </w:r>
      <w:r w:rsidR="00034470" w:rsidRPr="002738CB">
        <w:rPr>
          <w:szCs w:val="22"/>
        </w:rPr>
        <w:t>]</w:t>
      </w:r>
      <w:r w:rsidR="00034470">
        <w:rPr>
          <w:rFonts w:eastAsia="Calibri"/>
          <w:color w:val="000000"/>
          <w:szCs w:val="22"/>
        </w:rPr>
        <w:fldChar w:fldCharType="end"/>
      </w:r>
      <w:r w:rsidR="00B32AE5">
        <w:rPr>
          <w:rFonts w:eastAsia="Calibri"/>
          <w:color w:val="000000"/>
          <w:szCs w:val="22"/>
        </w:rPr>
        <w:t xml:space="preserve">. </w:t>
      </w:r>
      <w:r w:rsidR="00495E08">
        <w:rPr>
          <w:rFonts w:eastAsia="Calibri"/>
          <w:color w:val="000000"/>
          <w:szCs w:val="22"/>
        </w:rPr>
        <w:t>MS</w:t>
      </w:r>
      <w:r w:rsidRPr="002738CB">
        <w:rPr>
          <w:rFonts w:eastAsia="Calibri"/>
          <w:color w:val="000000"/>
          <w:szCs w:val="22"/>
        </w:rPr>
        <w:t xml:space="preserve"> should log the errors categorised as minor and assuming a workaround can be placed or a fix may be introduced before the launch </w:t>
      </w:r>
      <w:r w:rsidR="00576F6F" w:rsidRPr="002738CB">
        <w:rPr>
          <w:rFonts w:eastAsia="Calibri"/>
          <w:color w:val="000000"/>
          <w:szCs w:val="22"/>
        </w:rPr>
        <w:t>/ production</w:t>
      </w:r>
      <w:r w:rsidRPr="002738CB">
        <w:rPr>
          <w:rFonts w:eastAsia="Calibri"/>
          <w:color w:val="000000"/>
          <w:szCs w:val="22"/>
        </w:rPr>
        <w:t xml:space="preserve"> date, it could then be accepted by DG TAXUD. The</w:t>
      </w:r>
      <w:r w:rsidR="00AC20FF" w:rsidRPr="002738CB">
        <w:rPr>
          <w:rFonts w:eastAsia="Calibri"/>
          <w:color w:val="000000"/>
          <w:szCs w:val="22"/>
        </w:rPr>
        <w:t xml:space="preserve"> E2E</w:t>
      </w:r>
      <w:r w:rsidRPr="002738CB">
        <w:rPr>
          <w:rFonts w:eastAsia="Calibri"/>
          <w:color w:val="000000"/>
          <w:szCs w:val="22"/>
        </w:rPr>
        <w:t xml:space="preserve"> campaign can be deemed successful under these conditions;</w:t>
      </w:r>
    </w:p>
    <w:p w14:paraId="6619B421" w14:textId="20864689" w:rsidR="000F6E33" w:rsidRPr="002738CB" w:rsidRDefault="000F6E33" w:rsidP="000F6E33">
      <w:pPr>
        <w:pStyle w:val="ListParagraph"/>
        <w:numPr>
          <w:ilvl w:val="0"/>
          <w:numId w:val="53"/>
        </w:numPr>
        <w:autoSpaceDE w:val="0"/>
        <w:autoSpaceDN w:val="0"/>
        <w:adjustRightInd w:val="0"/>
        <w:spacing w:after="0"/>
        <w:contextualSpacing w:val="0"/>
        <w:rPr>
          <w:rFonts w:eastAsia="Calibri"/>
          <w:color w:val="000000"/>
          <w:szCs w:val="22"/>
        </w:rPr>
      </w:pPr>
      <w:r w:rsidRPr="002738CB">
        <w:rPr>
          <w:lang w:eastAsia="ko-KR"/>
        </w:rPr>
        <w:t xml:space="preserve">For errors that have not been fixed, either a workaround has been accepted or DG TAXUD has agreed to continue with them unresolved but subject to a schedule for resolution. Nonetheless, </w:t>
      </w:r>
      <w:r w:rsidRPr="002738CB">
        <w:rPr>
          <w:rFonts w:eastAsia="Calibri"/>
          <w:color w:val="000000"/>
          <w:szCs w:val="22"/>
        </w:rPr>
        <w:t xml:space="preserve">errors categorised as minor should be recorded and assuming a workaround can be placed, a different schedule for resolution would be planned and agreed with less priority if deemed necessary. Those minor errors will be part of the final E2E test report. </w:t>
      </w:r>
    </w:p>
    <w:p w14:paraId="03204E8D" w14:textId="56580891" w:rsidR="000F6E33" w:rsidRPr="002738CB" w:rsidRDefault="000F6E33" w:rsidP="00C76CC8">
      <w:pPr>
        <w:pStyle w:val="ListParagraph"/>
        <w:numPr>
          <w:ilvl w:val="0"/>
          <w:numId w:val="62"/>
        </w:numPr>
        <w:spacing w:after="0"/>
        <w:rPr>
          <w:lang w:eastAsia="ko-KR"/>
        </w:rPr>
      </w:pPr>
      <w:r w:rsidRPr="002738CB">
        <w:rPr>
          <w:lang w:eastAsia="ko-KR"/>
        </w:rPr>
        <w:t>A plan has been proposed for fixing potential remaining open issues</w:t>
      </w:r>
      <w:r w:rsidR="00576F6F" w:rsidRPr="002738CB">
        <w:rPr>
          <w:lang w:eastAsia="ko-KR"/>
        </w:rPr>
        <w:t xml:space="preserve"> concerning major or blocking/critical severity</w:t>
      </w:r>
      <w:r w:rsidRPr="002738CB">
        <w:rPr>
          <w:lang w:eastAsia="ko-KR"/>
        </w:rPr>
        <w:t xml:space="preserve">. This plan should be communicated and acknowledged by the </w:t>
      </w:r>
      <w:r w:rsidR="00023F60">
        <w:rPr>
          <w:lang w:eastAsia="ko-KR"/>
        </w:rPr>
        <w:t>TAXUD Unit A3</w:t>
      </w:r>
      <w:r w:rsidRPr="002738CB">
        <w:rPr>
          <w:lang w:eastAsia="ko-KR"/>
        </w:rPr>
        <w:t>.</w:t>
      </w:r>
    </w:p>
    <w:p w14:paraId="6CCE8BB4" w14:textId="77777777" w:rsidR="000F6E33" w:rsidRPr="002738CB" w:rsidRDefault="000F6E33" w:rsidP="000F6E33">
      <w:pPr>
        <w:rPr>
          <w:lang w:eastAsia="ko-KR"/>
        </w:rPr>
      </w:pPr>
    </w:p>
    <w:p w14:paraId="5E4B46C7" w14:textId="06F318F4" w:rsidR="003B036B" w:rsidRPr="002738CB" w:rsidRDefault="003B036B" w:rsidP="00907B7B">
      <w:pPr>
        <w:pStyle w:val="Heading1"/>
        <w:pageBreakBefore/>
        <w:numPr>
          <w:ilvl w:val="0"/>
          <w:numId w:val="70"/>
        </w:numPr>
        <w:tabs>
          <w:tab w:val="clear" w:pos="510"/>
        </w:tabs>
        <w:spacing w:before="240" w:after="240" w:line="240" w:lineRule="auto"/>
        <w:jc w:val="left"/>
      </w:pPr>
      <w:bookmarkStart w:id="289" w:name="_Risks_and_Mitigation"/>
      <w:bookmarkStart w:id="290" w:name="_Toc99366005"/>
      <w:bookmarkEnd w:id="289"/>
      <w:r w:rsidRPr="002738CB">
        <w:lastRenderedPageBreak/>
        <w:t>Risks and Mitigation planning</w:t>
      </w:r>
      <w:bookmarkEnd w:id="276"/>
      <w:bookmarkEnd w:id="277"/>
      <w:bookmarkEnd w:id="290"/>
    </w:p>
    <w:p w14:paraId="08E733FC" w14:textId="6F54484E" w:rsidR="003B036B" w:rsidRPr="002738CB" w:rsidRDefault="003B036B" w:rsidP="003B036B">
      <w:pPr>
        <w:rPr>
          <w:szCs w:val="22"/>
        </w:rPr>
      </w:pPr>
      <w:r w:rsidRPr="002738CB">
        <w:rPr>
          <w:szCs w:val="22"/>
        </w:rPr>
        <w:t xml:space="preserve">While the execution of the campaigns themselves are on a voluntary basis, there are risks associated to them, time and implementation wise. </w:t>
      </w:r>
    </w:p>
    <w:p w14:paraId="77153D4F" w14:textId="7C3A11C9" w:rsidR="00D6352B" w:rsidRPr="002738CB" w:rsidRDefault="00D6352B" w:rsidP="00D6352B">
      <w:pPr>
        <w:rPr>
          <w:lang w:eastAsia="ko-KR"/>
        </w:rPr>
      </w:pPr>
      <w:r w:rsidRPr="002738CB">
        <w:rPr>
          <w:lang w:eastAsia="ko-KR"/>
        </w:rPr>
        <w:t xml:space="preserve">During the </w:t>
      </w:r>
      <w:r w:rsidR="00C3775E" w:rsidRPr="002738CB">
        <w:rPr>
          <w:lang w:eastAsia="ko-KR"/>
        </w:rPr>
        <w:t>execution of</w:t>
      </w:r>
      <w:r w:rsidRPr="002738CB">
        <w:rPr>
          <w:lang w:eastAsia="ko-KR"/>
        </w:rPr>
        <w:t xml:space="preserve"> E2E</w:t>
      </w:r>
      <w:r w:rsidR="000749AC" w:rsidRPr="002738CB">
        <w:rPr>
          <w:lang w:eastAsia="ko-KR"/>
        </w:rPr>
        <w:t xml:space="preserve"> </w:t>
      </w:r>
      <w:r w:rsidR="0085437A">
        <w:rPr>
          <w:lang w:eastAsia="ko-KR"/>
        </w:rPr>
        <w:t>campaign</w:t>
      </w:r>
      <w:r w:rsidRPr="002738CB">
        <w:rPr>
          <w:lang w:eastAsia="ko-KR"/>
        </w:rPr>
        <w:t>, potential risks related to the planning, the testing environment or the specifications c</w:t>
      </w:r>
      <w:r w:rsidR="002B350A" w:rsidRPr="002738CB">
        <w:rPr>
          <w:lang w:eastAsia="ko-KR"/>
        </w:rPr>
        <w:t>ould</w:t>
      </w:r>
      <w:r w:rsidRPr="002738CB">
        <w:rPr>
          <w:lang w:eastAsia="ko-KR"/>
        </w:rPr>
        <w:t xml:space="preserve"> be identified</w:t>
      </w:r>
      <w:r w:rsidR="002B350A" w:rsidRPr="002738CB">
        <w:rPr>
          <w:lang w:eastAsia="ko-KR"/>
        </w:rPr>
        <w:t xml:space="preserve"> with the view to be mitigated in due time</w:t>
      </w:r>
      <w:r w:rsidRPr="002738CB">
        <w:rPr>
          <w:lang w:eastAsia="ko-KR"/>
        </w:rPr>
        <w:t>. For example, indicative risks are presented below:</w:t>
      </w:r>
    </w:p>
    <w:p w14:paraId="043DA211" w14:textId="38957CA0" w:rsidR="00D6352B" w:rsidRPr="002738CB" w:rsidRDefault="00D6352B" w:rsidP="00C76CC8">
      <w:pPr>
        <w:pStyle w:val="ListParagraph"/>
        <w:numPr>
          <w:ilvl w:val="0"/>
          <w:numId w:val="64"/>
        </w:numPr>
        <w:rPr>
          <w:lang w:eastAsia="ko-KR"/>
        </w:rPr>
      </w:pPr>
      <w:r w:rsidRPr="002738CB">
        <w:rPr>
          <w:lang w:eastAsia="ko-KR"/>
        </w:rPr>
        <w:t>Unavailability or failure of the testing environment (e.g. DG TAXUD Access Point)</w:t>
      </w:r>
      <w:r w:rsidR="00142DB3" w:rsidRPr="002738CB">
        <w:rPr>
          <w:lang w:eastAsia="ko-KR"/>
        </w:rPr>
        <w:t xml:space="preserve"> and/or </w:t>
      </w:r>
      <w:r w:rsidRPr="002738CB">
        <w:rPr>
          <w:lang w:eastAsia="ko-KR"/>
        </w:rPr>
        <w:t>Dependent Systems (e.g. UUM&amp;DS, CCN2</w:t>
      </w:r>
      <w:r w:rsidR="007701D0" w:rsidRPr="002738CB">
        <w:rPr>
          <w:lang w:eastAsia="ko-KR"/>
        </w:rPr>
        <w:t>Ng</w:t>
      </w:r>
      <w:r w:rsidRPr="002738CB">
        <w:rPr>
          <w:lang w:eastAsia="ko-KR"/>
        </w:rPr>
        <w:t>, etc.);</w:t>
      </w:r>
    </w:p>
    <w:p w14:paraId="63B4E81C" w14:textId="0C7DAC00" w:rsidR="00D6352B" w:rsidRPr="002738CB" w:rsidRDefault="00D6352B" w:rsidP="00C76CC8">
      <w:pPr>
        <w:pStyle w:val="ListParagraph"/>
        <w:numPr>
          <w:ilvl w:val="0"/>
          <w:numId w:val="64"/>
        </w:numPr>
        <w:rPr>
          <w:lang w:eastAsia="ko-KR"/>
        </w:rPr>
      </w:pPr>
      <w:r w:rsidRPr="002738CB">
        <w:rPr>
          <w:lang w:eastAsia="ko-KR"/>
        </w:rPr>
        <w:t xml:space="preserve">Delay or problem impacting the </w:t>
      </w:r>
      <w:r w:rsidR="005F57F5">
        <w:rPr>
          <w:lang w:eastAsia="ko-KR"/>
        </w:rPr>
        <w:t>testing window</w:t>
      </w:r>
      <w:r w:rsidR="0085437A">
        <w:rPr>
          <w:lang w:eastAsia="ko-KR"/>
        </w:rPr>
        <w:t>;</w:t>
      </w:r>
    </w:p>
    <w:p w14:paraId="2AF132E5" w14:textId="77777777" w:rsidR="0085437A" w:rsidRDefault="00D6352B" w:rsidP="00C76CC8">
      <w:pPr>
        <w:pStyle w:val="ListParagraph"/>
        <w:numPr>
          <w:ilvl w:val="0"/>
          <w:numId w:val="64"/>
        </w:numPr>
        <w:rPr>
          <w:lang w:eastAsia="ko-KR"/>
        </w:rPr>
      </w:pPr>
      <w:r w:rsidRPr="002738CB">
        <w:rPr>
          <w:lang w:eastAsia="ko-KR"/>
        </w:rPr>
        <w:t xml:space="preserve">Lack of dedicated resources to assess and </w:t>
      </w:r>
      <w:r w:rsidR="006F1A40" w:rsidRPr="002738CB">
        <w:rPr>
          <w:lang w:eastAsia="ko-KR"/>
        </w:rPr>
        <w:t xml:space="preserve">resolve </w:t>
      </w:r>
      <w:r w:rsidRPr="002738CB">
        <w:rPr>
          <w:lang w:eastAsia="ko-KR"/>
        </w:rPr>
        <w:t>the issues raised by the EOs and MSs</w:t>
      </w:r>
      <w:r w:rsidR="0085437A">
        <w:rPr>
          <w:lang w:eastAsia="ko-KR"/>
        </w:rPr>
        <w:t>;</w:t>
      </w:r>
    </w:p>
    <w:p w14:paraId="69A359E3" w14:textId="62FDAAFC" w:rsidR="00D6352B" w:rsidRPr="009541E7" w:rsidRDefault="0085437A" w:rsidP="00C76CC8">
      <w:pPr>
        <w:pStyle w:val="ListParagraph"/>
        <w:numPr>
          <w:ilvl w:val="0"/>
          <w:numId w:val="64"/>
        </w:numPr>
        <w:rPr>
          <w:lang w:eastAsia="ko-KR"/>
        </w:rPr>
      </w:pPr>
      <w:r>
        <w:rPr>
          <w:lang w:eastAsia="ko-KR"/>
        </w:rPr>
        <w:t>Late delivery of test data to EO in case MS will decide to create their own data for E2E campaign and poor data quality for logged ENS filings</w:t>
      </w:r>
      <w:r w:rsidR="001433E1" w:rsidRPr="002738CB">
        <w:rPr>
          <w:lang w:eastAsia="ko-KR"/>
        </w:rPr>
        <w:t>.</w:t>
      </w:r>
    </w:p>
    <w:p w14:paraId="64AF3EFA" w14:textId="2EB72260" w:rsidR="00D6352B" w:rsidRPr="002738CB" w:rsidRDefault="00D6352B" w:rsidP="00D6352B">
      <w:pPr>
        <w:rPr>
          <w:lang w:eastAsia="ko-KR"/>
        </w:rPr>
      </w:pPr>
      <w:r w:rsidRPr="002738CB">
        <w:rPr>
          <w:lang w:eastAsia="ko-KR"/>
        </w:rPr>
        <w:t xml:space="preserve">The following mitigation actions should be taken in order to reduce any risk during the E2E </w:t>
      </w:r>
      <w:r w:rsidR="00D61D5E" w:rsidRPr="002738CB">
        <w:rPr>
          <w:lang w:eastAsia="ko-KR"/>
        </w:rPr>
        <w:t>c</w:t>
      </w:r>
      <w:r w:rsidRPr="002738CB">
        <w:rPr>
          <w:lang w:eastAsia="ko-KR"/>
        </w:rPr>
        <w:t>ampaign:</w:t>
      </w:r>
    </w:p>
    <w:p w14:paraId="59917FB1" w14:textId="2D2588AD" w:rsidR="0061535B" w:rsidRPr="002738CB" w:rsidRDefault="00AC20FF" w:rsidP="00C76CC8">
      <w:pPr>
        <w:pStyle w:val="ListParagraph"/>
        <w:numPr>
          <w:ilvl w:val="0"/>
          <w:numId w:val="65"/>
        </w:numPr>
        <w:rPr>
          <w:lang w:eastAsia="ko-KR"/>
        </w:rPr>
      </w:pPr>
      <w:r w:rsidRPr="002738CB">
        <w:rPr>
          <w:lang w:eastAsia="ko-KR"/>
        </w:rPr>
        <w:t>E</w:t>
      </w:r>
      <w:r w:rsidR="00D6352B" w:rsidRPr="002738CB">
        <w:rPr>
          <w:lang w:eastAsia="ko-KR"/>
        </w:rPr>
        <w:t xml:space="preserve">xecution </w:t>
      </w:r>
      <w:r w:rsidRPr="002738CB">
        <w:rPr>
          <w:lang w:eastAsia="ko-KR"/>
        </w:rPr>
        <w:t xml:space="preserve">of tests </w:t>
      </w:r>
      <w:r w:rsidR="00D6352B" w:rsidRPr="002738CB">
        <w:rPr>
          <w:lang w:eastAsia="ko-KR"/>
        </w:rPr>
        <w:t xml:space="preserve">regarding the availability and configuration of the testing environment before the E2E </w:t>
      </w:r>
      <w:r w:rsidR="00D61D5E" w:rsidRPr="002738CB">
        <w:rPr>
          <w:lang w:eastAsia="ko-KR"/>
        </w:rPr>
        <w:t>campaign</w:t>
      </w:r>
      <w:r w:rsidR="00D6352B" w:rsidRPr="002738CB">
        <w:rPr>
          <w:lang w:eastAsia="ko-KR"/>
        </w:rPr>
        <w:t>;</w:t>
      </w:r>
    </w:p>
    <w:p w14:paraId="178FFE4E" w14:textId="3F4C8E40" w:rsidR="00D6352B" w:rsidRPr="002738CB" w:rsidRDefault="00D6352B" w:rsidP="00C76CC8">
      <w:pPr>
        <w:pStyle w:val="ListParagraph"/>
        <w:numPr>
          <w:ilvl w:val="0"/>
          <w:numId w:val="65"/>
        </w:numPr>
        <w:rPr>
          <w:lang w:eastAsia="ko-KR"/>
        </w:rPr>
      </w:pPr>
      <w:r w:rsidRPr="002738CB">
        <w:rPr>
          <w:lang w:eastAsia="ko-KR"/>
        </w:rPr>
        <w:t xml:space="preserve">Validation of the infrastructure requirements for the testing environment; </w:t>
      </w:r>
    </w:p>
    <w:p w14:paraId="0A1BACD0" w14:textId="50BCF37E" w:rsidR="00D6352B" w:rsidRPr="002738CB" w:rsidRDefault="00D6352B" w:rsidP="00C76CC8">
      <w:pPr>
        <w:pStyle w:val="ListParagraph"/>
        <w:numPr>
          <w:ilvl w:val="0"/>
          <w:numId w:val="65"/>
        </w:numPr>
        <w:rPr>
          <w:lang w:eastAsia="ko-KR"/>
        </w:rPr>
      </w:pPr>
      <w:r w:rsidRPr="002738CB">
        <w:rPr>
          <w:lang w:eastAsia="ko-KR"/>
        </w:rPr>
        <w:t xml:space="preserve">Execution of tests by </w:t>
      </w:r>
      <w:r w:rsidR="006D7C54" w:rsidRPr="002738CB">
        <w:rPr>
          <w:lang w:eastAsia="ko-KR"/>
        </w:rPr>
        <w:t xml:space="preserve">the </w:t>
      </w:r>
      <w:r w:rsidRPr="002738CB">
        <w:rPr>
          <w:lang w:eastAsia="ko-KR"/>
        </w:rPr>
        <w:t xml:space="preserve">EOs and MSs at the beginning of the </w:t>
      </w:r>
      <w:r w:rsidR="00FA7797" w:rsidRPr="002738CB">
        <w:rPr>
          <w:lang w:eastAsia="ko-KR"/>
        </w:rPr>
        <w:t>E2E</w:t>
      </w:r>
      <w:r w:rsidRPr="002738CB">
        <w:rPr>
          <w:lang w:eastAsia="ko-KR"/>
        </w:rPr>
        <w:t xml:space="preserve"> timeline in order to ensure that there will be sufficient time </w:t>
      </w:r>
      <w:r w:rsidR="00B0220D" w:rsidRPr="002738CB">
        <w:rPr>
          <w:lang w:eastAsia="ko-KR"/>
        </w:rPr>
        <w:t xml:space="preserve">for </w:t>
      </w:r>
      <w:r w:rsidRPr="002738CB">
        <w:rPr>
          <w:lang w:eastAsia="ko-KR"/>
        </w:rPr>
        <w:t>any defect identified to be fixed and re-tested</w:t>
      </w:r>
      <w:r w:rsidR="00B0220D" w:rsidRPr="002738CB">
        <w:rPr>
          <w:lang w:eastAsia="ko-KR"/>
        </w:rPr>
        <w:t>;</w:t>
      </w:r>
    </w:p>
    <w:p w14:paraId="2F1BFCD0" w14:textId="788C0F2A" w:rsidR="00D6352B" w:rsidRPr="002738CB" w:rsidRDefault="00D6352B" w:rsidP="00C76CC8">
      <w:pPr>
        <w:pStyle w:val="ListParagraph"/>
        <w:numPr>
          <w:ilvl w:val="0"/>
          <w:numId w:val="66"/>
        </w:numPr>
        <w:rPr>
          <w:lang w:eastAsia="ko-KR"/>
        </w:rPr>
      </w:pPr>
      <w:r w:rsidRPr="002738CB">
        <w:rPr>
          <w:lang w:eastAsia="ko-KR"/>
        </w:rPr>
        <w:t xml:space="preserve">The involved systems should be properly setup and tested in order to minimize the occurrence of errors related to configuration during E2E. MSs </w:t>
      </w:r>
      <w:r w:rsidR="00D61D5E" w:rsidRPr="002738CB">
        <w:rPr>
          <w:lang w:eastAsia="ko-KR"/>
        </w:rPr>
        <w:t xml:space="preserve">and EOs </w:t>
      </w:r>
      <w:r w:rsidRPr="002738CB">
        <w:rPr>
          <w:lang w:eastAsia="ko-KR"/>
        </w:rPr>
        <w:t>need to provision for the correct status of their systems in advance and certainly before the E2E campaign commences. In case of status anomalies, these should be communicated well in advance.</w:t>
      </w:r>
    </w:p>
    <w:p w14:paraId="481BE327" w14:textId="447CDA97" w:rsidR="00C802A2" w:rsidRDefault="00C802A2" w:rsidP="00C76CC8">
      <w:pPr>
        <w:pStyle w:val="ListParagraph"/>
        <w:numPr>
          <w:ilvl w:val="0"/>
          <w:numId w:val="66"/>
        </w:numPr>
        <w:rPr>
          <w:lang w:eastAsia="ko-KR"/>
        </w:rPr>
      </w:pPr>
      <w:r w:rsidRPr="002738CB">
        <w:rPr>
          <w:lang w:eastAsia="ko-KR"/>
        </w:rPr>
        <w:t>DG TAXUD managing internal dependencies for ICS2 conformance testing (e.g. UUM&amp;DS, CCN2Ng, etc.);</w:t>
      </w:r>
    </w:p>
    <w:p w14:paraId="04DAA4C2" w14:textId="2E54AF5D" w:rsidR="00556BD1" w:rsidRDefault="00556BD1" w:rsidP="00C76CC8">
      <w:pPr>
        <w:pStyle w:val="ListParagraph"/>
        <w:numPr>
          <w:ilvl w:val="0"/>
          <w:numId w:val="66"/>
        </w:numPr>
        <w:rPr>
          <w:lang w:eastAsia="ko-KR"/>
        </w:rPr>
      </w:pPr>
      <w:r>
        <w:rPr>
          <w:lang w:eastAsia="ko-KR"/>
        </w:rPr>
        <w:t>Creation of test data before E2E campaign; coordination with EO prior the start of E2E campaign;</w:t>
      </w:r>
    </w:p>
    <w:p w14:paraId="01D85523" w14:textId="04DD0688" w:rsidR="000D74F9" w:rsidRPr="002738CB" w:rsidRDefault="000D74F9" w:rsidP="00C76CC8">
      <w:pPr>
        <w:pStyle w:val="ListParagraph"/>
        <w:numPr>
          <w:ilvl w:val="0"/>
          <w:numId w:val="66"/>
        </w:numPr>
        <w:rPr>
          <w:lang w:eastAsia="ko-KR"/>
        </w:rPr>
      </w:pPr>
      <w:r>
        <w:rPr>
          <w:lang w:eastAsia="ko-KR"/>
        </w:rPr>
        <w:t>Creation of risk profiles based on test data before E2E campaign; coordination with EO prior to the start of E2E campaign;</w:t>
      </w:r>
    </w:p>
    <w:p w14:paraId="5FBE94C6" w14:textId="410470D5" w:rsidR="00D6352B" w:rsidRPr="002738CB" w:rsidRDefault="00D6352B" w:rsidP="00C76CC8">
      <w:pPr>
        <w:pStyle w:val="ListParagraph"/>
        <w:numPr>
          <w:ilvl w:val="0"/>
          <w:numId w:val="67"/>
        </w:numPr>
        <w:rPr>
          <w:lang w:eastAsia="ko-KR"/>
        </w:rPr>
      </w:pPr>
      <w:r w:rsidRPr="002738CB">
        <w:rPr>
          <w:lang w:eastAsia="ko-KR"/>
        </w:rPr>
        <w:t>The requirements and the assignments of the resources supposedly involved should be communicated prior to the EOs and/or MS</w:t>
      </w:r>
      <w:r w:rsidR="00D61D5E" w:rsidRPr="002738CB">
        <w:rPr>
          <w:lang w:eastAsia="ko-KR"/>
        </w:rPr>
        <w:t>s</w:t>
      </w:r>
      <w:r w:rsidRPr="002738CB">
        <w:rPr>
          <w:lang w:eastAsia="ko-KR"/>
        </w:rPr>
        <w:t xml:space="preserve"> planned testing activities execution, planned in accordance, and disseminated to the services and parties involved. Escalated if required, as early as possible to DG TAXUD </w:t>
      </w:r>
      <w:r w:rsidR="00D778BA">
        <w:rPr>
          <w:lang w:eastAsia="ko-KR"/>
        </w:rPr>
        <w:t>Business Owner</w:t>
      </w:r>
      <w:r w:rsidRPr="002738CB">
        <w:rPr>
          <w:lang w:eastAsia="ko-KR"/>
        </w:rPr>
        <w:t xml:space="preserve"> so as to take the necessary actions well in advance. Possible actions are  </w:t>
      </w:r>
    </w:p>
    <w:p w14:paraId="2D5E4846" w14:textId="77777777" w:rsidR="00D6352B" w:rsidRPr="002738CB" w:rsidRDefault="00D6352B" w:rsidP="00C76CC8">
      <w:pPr>
        <w:pStyle w:val="ListParagraph"/>
        <w:numPr>
          <w:ilvl w:val="1"/>
          <w:numId w:val="67"/>
        </w:numPr>
        <w:rPr>
          <w:lang w:eastAsia="ko-KR"/>
        </w:rPr>
      </w:pPr>
      <w:r w:rsidRPr="002738CB">
        <w:rPr>
          <w:lang w:eastAsia="ko-KR"/>
        </w:rPr>
        <w:t xml:space="preserve">Communication to either the MS SPOC, and/or </w:t>
      </w:r>
      <w:r w:rsidRPr="002738CB">
        <w:t>EO SPOC, and/or to the ITSM CT Test Coordinator</w:t>
      </w:r>
    </w:p>
    <w:p w14:paraId="7E8631EB" w14:textId="7B096DF4" w:rsidR="00D6352B" w:rsidRPr="002738CB" w:rsidRDefault="00D6352B" w:rsidP="00C76CC8">
      <w:pPr>
        <w:pStyle w:val="ListParagraph"/>
        <w:numPr>
          <w:ilvl w:val="1"/>
          <w:numId w:val="67"/>
        </w:numPr>
        <w:rPr>
          <w:lang w:eastAsia="ko-KR"/>
        </w:rPr>
      </w:pPr>
      <w:r w:rsidRPr="002738CB">
        <w:rPr>
          <w:lang w:eastAsia="ko-KR"/>
        </w:rPr>
        <w:t>Suspension and resumption of the E2E testing phase</w:t>
      </w:r>
    </w:p>
    <w:p w14:paraId="2D80E35D" w14:textId="341D1D99" w:rsidR="00266EBA" w:rsidRPr="002738CB" w:rsidRDefault="00D6352B" w:rsidP="00266EBA">
      <w:pPr>
        <w:rPr>
          <w:b/>
          <w:smallCaps/>
          <w:sz w:val="32"/>
          <w:lang w:eastAsia="ko-KR"/>
        </w:rPr>
      </w:pPr>
      <w:r w:rsidRPr="002738CB">
        <w:rPr>
          <w:szCs w:val="22"/>
        </w:rPr>
        <w:t xml:space="preserve">A certain discipline to qualify the integration requirements in terms of risks is required. It’s also a way to prioritize and emphasize the test and verification of the business objectives when there are regulatory dates or when there is a need to choose within the constraints of time and budget. </w:t>
      </w:r>
      <w:bookmarkStart w:id="291" w:name="_Testing_Organisation"/>
      <w:bookmarkStart w:id="292" w:name="_Toc451445373"/>
      <w:bookmarkStart w:id="293" w:name="_Toc451445456"/>
      <w:bookmarkStart w:id="294" w:name="_Toc477444001"/>
      <w:bookmarkStart w:id="295" w:name="_Toc477444483"/>
      <w:bookmarkStart w:id="296" w:name="_Risk_and_mitigation"/>
      <w:bookmarkStart w:id="297" w:name="_Depended_systems"/>
      <w:bookmarkStart w:id="298" w:name="_Dependent_Systems"/>
      <w:bookmarkStart w:id="299" w:name="_Toc33713597"/>
      <w:bookmarkStart w:id="300" w:name="_Ref39646693"/>
      <w:bookmarkStart w:id="301" w:name="_Ref39646735"/>
      <w:bookmarkStart w:id="302" w:name="_Ref39646859"/>
      <w:bookmarkStart w:id="303" w:name="_Toc26887976"/>
      <w:bookmarkEnd w:id="278"/>
      <w:bookmarkEnd w:id="291"/>
      <w:bookmarkEnd w:id="292"/>
      <w:bookmarkEnd w:id="293"/>
      <w:bookmarkEnd w:id="294"/>
      <w:bookmarkEnd w:id="295"/>
      <w:bookmarkEnd w:id="296"/>
      <w:bookmarkEnd w:id="297"/>
      <w:bookmarkEnd w:id="298"/>
    </w:p>
    <w:p w14:paraId="6AFFDCDD" w14:textId="37923BB2" w:rsidR="003B036B" w:rsidRPr="002738CB" w:rsidRDefault="003B036B" w:rsidP="00907B7B">
      <w:pPr>
        <w:pStyle w:val="Heading1"/>
        <w:pageBreakBefore/>
        <w:numPr>
          <w:ilvl w:val="0"/>
          <w:numId w:val="70"/>
        </w:numPr>
        <w:tabs>
          <w:tab w:val="clear" w:pos="510"/>
        </w:tabs>
        <w:spacing w:before="240" w:after="240" w:line="240" w:lineRule="auto"/>
        <w:jc w:val="left"/>
      </w:pPr>
      <w:bookmarkStart w:id="304" w:name="_Dependent_Systems_1"/>
      <w:bookmarkStart w:id="305" w:name="_Toc99366006"/>
      <w:bookmarkEnd w:id="304"/>
      <w:r w:rsidRPr="002738CB">
        <w:lastRenderedPageBreak/>
        <w:t xml:space="preserve">Dependent </w:t>
      </w:r>
      <w:bookmarkEnd w:id="299"/>
      <w:bookmarkEnd w:id="300"/>
      <w:bookmarkEnd w:id="301"/>
      <w:r w:rsidR="009A76F2" w:rsidRPr="002738CB">
        <w:t>Systems</w:t>
      </w:r>
      <w:bookmarkEnd w:id="302"/>
      <w:bookmarkEnd w:id="305"/>
      <w:r w:rsidRPr="002738CB">
        <w:t xml:space="preserve"> </w:t>
      </w:r>
      <w:bookmarkEnd w:id="303"/>
    </w:p>
    <w:p w14:paraId="3ED04B19" w14:textId="626960D6" w:rsidR="00D61D5E" w:rsidRPr="002738CB" w:rsidRDefault="00D61D5E" w:rsidP="00D61D5E">
      <w:pPr>
        <w:rPr>
          <w:lang w:eastAsia="ko-KR"/>
        </w:rPr>
      </w:pPr>
      <w:r w:rsidRPr="002738CB">
        <w:rPr>
          <w:lang w:eastAsia="ko-KR"/>
        </w:rPr>
        <w:t xml:space="preserve">The ICS2 system is a hybrid central system, which consists of multiple interoperating components, either nationally or centrally (EU) managed, and interacts with other systems. In specific, the operation of ICS2 system Release </w:t>
      </w:r>
      <w:r w:rsidR="00250239">
        <w:rPr>
          <w:lang w:eastAsia="ko-KR"/>
        </w:rPr>
        <w:t>2</w:t>
      </w:r>
      <w:r w:rsidRPr="002738CB">
        <w:rPr>
          <w:lang w:eastAsia="ko-KR"/>
        </w:rPr>
        <w:t xml:space="preserve"> will depend on the following systems:</w:t>
      </w:r>
    </w:p>
    <w:p w14:paraId="57DDCB55" w14:textId="4A8475DA" w:rsidR="00D61D5E" w:rsidRPr="002738CB" w:rsidRDefault="001C3C2B" w:rsidP="0024634C">
      <w:pPr>
        <w:pStyle w:val="ListParagraph"/>
        <w:numPr>
          <w:ilvl w:val="0"/>
          <w:numId w:val="79"/>
        </w:numPr>
        <w:rPr>
          <w:lang w:eastAsia="ko-KR"/>
        </w:rPr>
      </w:pPr>
      <w:r w:rsidRPr="002738CB">
        <w:rPr>
          <w:lang w:eastAsia="ko-KR"/>
        </w:rPr>
        <w:t>CCN2Ng</w:t>
      </w:r>
      <w:r w:rsidR="00D61D5E" w:rsidRPr="002738CB">
        <w:rPr>
          <w:lang w:eastAsia="ko-KR"/>
        </w:rPr>
        <w:t>;</w:t>
      </w:r>
    </w:p>
    <w:p w14:paraId="00606EB3" w14:textId="25C584C5" w:rsidR="00D61D5E" w:rsidRPr="002738CB" w:rsidRDefault="00D61D5E" w:rsidP="00D24003">
      <w:pPr>
        <w:pStyle w:val="ListParagraph"/>
        <w:numPr>
          <w:ilvl w:val="0"/>
          <w:numId w:val="79"/>
        </w:numPr>
        <w:rPr>
          <w:lang w:eastAsia="ko-KR"/>
        </w:rPr>
      </w:pPr>
      <w:r w:rsidRPr="002738CB">
        <w:rPr>
          <w:szCs w:val="22"/>
        </w:rPr>
        <w:t>AS4 AP serves as an interface with the Traders’ systems, in order to transmit and receive messages</w:t>
      </w:r>
    </w:p>
    <w:p w14:paraId="049B9ABD" w14:textId="55FA810C" w:rsidR="000E4CA5" w:rsidRPr="002738CB" w:rsidRDefault="00D61D5E" w:rsidP="0024634C">
      <w:pPr>
        <w:pStyle w:val="ListParagraph"/>
        <w:numPr>
          <w:ilvl w:val="0"/>
          <w:numId w:val="79"/>
        </w:numPr>
        <w:rPr>
          <w:lang w:eastAsia="ko-KR"/>
        </w:rPr>
      </w:pPr>
      <w:r w:rsidRPr="002738CB">
        <w:rPr>
          <w:lang w:eastAsia="ko-KR"/>
        </w:rPr>
        <w:t xml:space="preserve">Reference Data Systems: CS/RD2, TARIC3, CRS, ECICS2. From the mentioned reference data systems, the MSs must retrieve the code lists from CS/RD2, in order to </w:t>
      </w:r>
      <w:r w:rsidRPr="002738CB">
        <w:rPr>
          <w:szCs w:val="22"/>
          <w:lang w:eastAsia="ko-KR"/>
        </w:rPr>
        <w:t>prepare valid messages to be sent from their National Systems to the CR</w:t>
      </w:r>
      <w:r w:rsidR="000E4CA5" w:rsidRPr="002738CB">
        <w:rPr>
          <w:szCs w:val="22"/>
        </w:rPr>
        <w:t>.</w:t>
      </w:r>
    </w:p>
    <w:p w14:paraId="4E623B12" w14:textId="77777777" w:rsidR="005127BD" w:rsidRPr="002738CB" w:rsidRDefault="005127BD" w:rsidP="003B036B">
      <w:pPr>
        <w:pStyle w:val="NoSpacing"/>
        <w:ind w:left="0" w:firstLine="0"/>
        <w:rPr>
          <w:color w:val="000000"/>
          <w:sz w:val="22"/>
          <w:szCs w:val="22"/>
          <w:lang w:eastAsia="el-GR"/>
        </w:rPr>
      </w:pPr>
    </w:p>
    <w:p w14:paraId="5B62C018" w14:textId="77777777" w:rsidR="003B036B" w:rsidRPr="002738CB" w:rsidRDefault="003B036B" w:rsidP="008C643D">
      <w:pPr>
        <w:pStyle w:val="Heading1"/>
        <w:pageBreakBefore/>
        <w:numPr>
          <w:ilvl w:val="0"/>
          <w:numId w:val="70"/>
        </w:numPr>
        <w:tabs>
          <w:tab w:val="clear" w:pos="510"/>
        </w:tabs>
        <w:spacing w:before="240" w:after="240" w:line="240" w:lineRule="auto"/>
        <w:jc w:val="left"/>
      </w:pPr>
      <w:bookmarkStart w:id="306" w:name="_Annexes"/>
      <w:bookmarkStart w:id="307" w:name="_Toc26887977"/>
      <w:bookmarkStart w:id="308" w:name="_Toc33713599"/>
      <w:bookmarkStart w:id="309" w:name="_Toc99366007"/>
      <w:bookmarkStart w:id="310" w:name="_Toc536251"/>
      <w:bookmarkStart w:id="311" w:name="_Ref4172787"/>
      <w:bookmarkStart w:id="312" w:name="_Ref532510"/>
      <w:bookmarkStart w:id="313" w:name="_Toc3388291"/>
      <w:bookmarkStart w:id="314" w:name="_Toc3485919"/>
      <w:bookmarkStart w:id="315" w:name="_Ref536180788"/>
      <w:bookmarkStart w:id="316" w:name="_Hlk3460274"/>
      <w:bookmarkStart w:id="317" w:name="_Ref379198716"/>
      <w:bookmarkStart w:id="318" w:name="_Toc379281002"/>
      <w:bookmarkStart w:id="319" w:name="_Toc416361153"/>
      <w:bookmarkStart w:id="320" w:name="_Toc497495761"/>
      <w:bookmarkEnd w:id="16"/>
      <w:bookmarkEnd w:id="17"/>
      <w:bookmarkEnd w:id="18"/>
      <w:bookmarkEnd w:id="19"/>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306"/>
      <w:r w:rsidRPr="002738CB">
        <w:lastRenderedPageBreak/>
        <w:t>Annexes</w:t>
      </w:r>
      <w:bookmarkEnd w:id="307"/>
      <w:bookmarkEnd w:id="308"/>
      <w:bookmarkEnd w:id="309"/>
    </w:p>
    <w:p w14:paraId="3FF5BAF1" w14:textId="51BC2F49" w:rsidR="003B036B" w:rsidRPr="002738CB" w:rsidRDefault="003B036B" w:rsidP="008C643D">
      <w:pPr>
        <w:pStyle w:val="Heading2"/>
        <w:numPr>
          <w:ilvl w:val="1"/>
          <w:numId w:val="70"/>
        </w:numPr>
        <w:spacing w:after="180"/>
        <w:jc w:val="left"/>
      </w:pPr>
      <w:bookmarkStart w:id="321" w:name="_Toc33713601"/>
      <w:bookmarkStart w:id="322" w:name="_Ref41483017"/>
      <w:bookmarkStart w:id="323" w:name="_Toc99366008"/>
      <w:bookmarkEnd w:id="310"/>
      <w:bookmarkEnd w:id="311"/>
      <w:r w:rsidRPr="002738CB">
        <w:t xml:space="preserve">Annex </w:t>
      </w:r>
      <w:r w:rsidR="005F57F5">
        <w:t>A</w:t>
      </w:r>
      <w:r w:rsidRPr="009541E7">
        <w:t>: Consolidated E2E Report</w:t>
      </w:r>
      <w:bookmarkEnd w:id="321"/>
      <w:bookmarkEnd w:id="322"/>
      <w:r w:rsidR="0085437A">
        <w:t xml:space="preserve"> and planning</w:t>
      </w:r>
      <w:bookmarkEnd w:id="323"/>
    </w:p>
    <w:p w14:paraId="51117921" w14:textId="3B6ED68A" w:rsidR="003B036B" w:rsidRPr="009541E7" w:rsidRDefault="00E534A5" w:rsidP="003B036B">
      <w:pPr>
        <w:jc w:val="center"/>
      </w:pPr>
      <w:r>
        <w:object w:dxaOrig="1534" w:dyaOrig="992" w14:anchorId="0287F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23" o:title=""/>
          </v:shape>
          <o:OLEObject Type="Embed" ProgID="Excel.Sheet.12" ShapeID="_x0000_i1025" DrawAspect="Icon" ObjectID="_1712051939" r:id="rId24"/>
        </w:object>
      </w:r>
    </w:p>
    <w:p w14:paraId="2660CF11" w14:textId="26294FDD" w:rsidR="003B036B" w:rsidRPr="002738CB" w:rsidRDefault="003B036B" w:rsidP="008C643D">
      <w:pPr>
        <w:pStyle w:val="Heading2"/>
        <w:numPr>
          <w:ilvl w:val="1"/>
          <w:numId w:val="70"/>
        </w:numPr>
        <w:spacing w:after="180"/>
        <w:jc w:val="left"/>
      </w:pPr>
      <w:bookmarkStart w:id="324" w:name="_Ref5618974"/>
      <w:bookmarkStart w:id="325" w:name="_Toc3973917"/>
      <w:bookmarkStart w:id="326" w:name="_Ref3974050"/>
      <w:bookmarkStart w:id="327" w:name="_Toc3977997"/>
      <w:bookmarkStart w:id="328" w:name="_Toc4068539"/>
      <w:bookmarkStart w:id="329" w:name="_Toc33713602"/>
      <w:bookmarkStart w:id="330" w:name="_Ref41482802"/>
      <w:bookmarkStart w:id="331" w:name="_Toc99366009"/>
      <w:bookmarkEnd w:id="312"/>
      <w:r w:rsidRPr="002738CB">
        <w:t xml:space="preserve">Annex </w:t>
      </w:r>
      <w:bookmarkEnd w:id="324"/>
      <w:r w:rsidR="005F57F5">
        <w:t>B</w:t>
      </w:r>
      <w:r w:rsidRPr="009541E7">
        <w:t>:</w:t>
      </w:r>
      <w:bookmarkEnd w:id="313"/>
      <w:bookmarkEnd w:id="314"/>
      <w:bookmarkEnd w:id="315"/>
      <w:bookmarkEnd w:id="316"/>
      <w:bookmarkEnd w:id="317"/>
      <w:bookmarkEnd w:id="318"/>
      <w:bookmarkEnd w:id="319"/>
      <w:bookmarkEnd w:id="320"/>
      <w:bookmarkEnd w:id="325"/>
      <w:bookmarkEnd w:id="326"/>
      <w:bookmarkEnd w:id="327"/>
      <w:bookmarkEnd w:id="328"/>
      <w:r w:rsidR="00D61D5E" w:rsidRPr="002738CB">
        <w:t xml:space="preserve"> E2E Test</w:t>
      </w:r>
      <w:r w:rsidRPr="002738CB">
        <w:t xml:space="preserve"> report</w:t>
      </w:r>
      <w:bookmarkEnd w:id="329"/>
      <w:bookmarkEnd w:id="330"/>
      <w:bookmarkEnd w:id="331"/>
    </w:p>
    <w:bookmarkStart w:id="332" w:name="_Annex_E:_Important"/>
    <w:bookmarkStart w:id="333" w:name="_Ref5612343"/>
    <w:bookmarkEnd w:id="20"/>
    <w:bookmarkEnd w:id="332"/>
    <w:p w14:paraId="32C9BFC2" w14:textId="19E9A20F" w:rsidR="003B036B" w:rsidRPr="009541E7" w:rsidRDefault="00E534A5" w:rsidP="00B4533B">
      <w:pPr>
        <w:jc w:val="center"/>
        <w:rPr>
          <w:b/>
          <w:sz w:val="30"/>
        </w:rPr>
      </w:pPr>
      <w:r>
        <w:object w:dxaOrig="1534" w:dyaOrig="992" w14:anchorId="26501E75">
          <v:shape id="_x0000_i1026" type="#_x0000_t75" style="width:76.7pt;height:49.55pt" o:ole="">
            <v:imagedata r:id="rId25" o:title=""/>
          </v:shape>
          <o:OLEObject Type="Embed" ProgID="Excel.Sheet.12" ShapeID="_x0000_i1026" DrawAspect="Icon" ObjectID="_1712051940" r:id="rId26"/>
        </w:object>
      </w:r>
    </w:p>
    <w:p w14:paraId="00CE3B8A" w14:textId="6D110449" w:rsidR="003B036B" w:rsidRPr="002738CB" w:rsidRDefault="003B036B" w:rsidP="008C643D">
      <w:pPr>
        <w:pStyle w:val="Heading2"/>
        <w:numPr>
          <w:ilvl w:val="1"/>
          <w:numId w:val="70"/>
        </w:numPr>
        <w:spacing w:after="180"/>
        <w:jc w:val="left"/>
      </w:pPr>
      <w:bookmarkStart w:id="334" w:name="_Toc33713604"/>
      <w:bookmarkStart w:id="335" w:name="_Ref41486423"/>
      <w:bookmarkStart w:id="336" w:name="_Ref41486427"/>
      <w:bookmarkStart w:id="337" w:name="_Ref41486710"/>
      <w:bookmarkStart w:id="338" w:name="_Toc99366010"/>
      <w:r w:rsidRPr="002738CB">
        <w:t xml:space="preserve">Annex </w:t>
      </w:r>
      <w:bookmarkEnd w:id="333"/>
      <w:r w:rsidR="005F57F5">
        <w:t>C</w:t>
      </w:r>
      <w:r w:rsidRPr="009541E7">
        <w:t>: Important information on the efficient use of SYNERGIA ESS for the CT</w:t>
      </w:r>
      <w:bookmarkEnd w:id="334"/>
      <w:bookmarkEnd w:id="335"/>
      <w:bookmarkEnd w:id="336"/>
      <w:bookmarkEnd w:id="337"/>
      <w:bookmarkEnd w:id="338"/>
    </w:p>
    <w:p w14:paraId="02CECA3E" w14:textId="725C8F61" w:rsidR="003B036B" w:rsidRPr="002738CB" w:rsidRDefault="003B036B" w:rsidP="003B036B">
      <w:pPr>
        <w:rPr>
          <w:szCs w:val="22"/>
          <w:lang w:eastAsia="nl-NL"/>
        </w:rPr>
      </w:pPr>
      <w:bookmarkStart w:id="339" w:name="_Toc285801189"/>
      <w:bookmarkStart w:id="340" w:name="_Toc265249160"/>
      <w:bookmarkStart w:id="341" w:name="_Toc262736270"/>
      <w:r w:rsidRPr="002738CB">
        <w:rPr>
          <w:szCs w:val="22"/>
          <w:lang w:eastAsia="nl-NL"/>
        </w:rPr>
        <w:t xml:space="preserve">During this Conformance Testing Campaign SYNERGIA ESS (available at </w:t>
      </w:r>
      <w:hyperlink r:id="rId27" w:history="1">
        <w:r w:rsidRPr="002738CB">
          <w:rPr>
            <w:rStyle w:val="Hyperlink"/>
            <w:szCs w:val="22"/>
            <w:lang w:eastAsia="nl-NL"/>
          </w:rPr>
          <w:t>https://itsmtaxud.europa.eu/smt/ess.do</w:t>
        </w:r>
      </w:hyperlink>
      <w:r w:rsidRPr="009541E7">
        <w:rPr>
          <w:szCs w:val="22"/>
          <w:lang w:eastAsia="nl-NL"/>
        </w:rPr>
        <w:t xml:space="preserve"> ) becomes the main communication channel between ITSM and the NPT. </w:t>
      </w:r>
      <w:r w:rsidR="00D84B4C" w:rsidRPr="002738CB">
        <w:rPr>
          <w:lang w:eastAsia="ko-KR"/>
        </w:rPr>
        <w:t>In order to obtain access to SYNERGIA ESS, user shall navigate to ITSM Portal (</w:t>
      </w:r>
      <w:hyperlink r:id="rId28" w:history="1">
        <w:r w:rsidR="00D84B4C" w:rsidRPr="002738CB">
          <w:rPr>
            <w:rStyle w:val="Hyperlink"/>
            <w:lang w:eastAsia="ko-KR"/>
          </w:rPr>
          <w:t>https://itsmtaxud.europa.eu/sites/itsm-portal/home.html</w:t>
        </w:r>
      </w:hyperlink>
      <w:r w:rsidR="00D84B4C" w:rsidRPr="009541E7">
        <w:rPr>
          <w:lang w:eastAsia="ko-KR"/>
        </w:rPr>
        <w:t xml:space="preserve">) </w:t>
      </w:r>
      <w:r w:rsidR="00D84B4C" w:rsidRPr="002738CB">
        <w:rPr>
          <w:lang w:eastAsia="ko-KR"/>
        </w:rPr>
        <w:t>and choose "Not registered yet?" and provide the filled-in and signed by NP</w:t>
      </w:r>
      <w:r w:rsidR="00ED6BBB" w:rsidRPr="002738CB">
        <w:rPr>
          <w:lang w:eastAsia="ko-KR"/>
        </w:rPr>
        <w:t>M</w:t>
      </w:r>
      <w:r w:rsidR="00D84B4C" w:rsidRPr="002738CB">
        <w:rPr>
          <w:lang w:eastAsia="ko-KR"/>
        </w:rPr>
        <w:t xml:space="preserve"> form to ITSM Service Desk (</w:t>
      </w:r>
      <w:hyperlink r:id="rId29" w:history="1">
        <w:r w:rsidR="00D84B4C" w:rsidRPr="002738CB">
          <w:rPr>
            <w:rStyle w:val="Hyperlink"/>
            <w:lang w:eastAsia="ko-KR"/>
          </w:rPr>
          <w:t>support@itsmtaxud.europa.eu</w:t>
        </w:r>
      </w:hyperlink>
      <w:r w:rsidR="00D84B4C" w:rsidRPr="009541E7">
        <w:rPr>
          <w:lang w:eastAsia="ko-KR"/>
        </w:rPr>
        <w:t>).</w:t>
      </w:r>
    </w:p>
    <w:p w14:paraId="52316D56" w14:textId="492C1FE3" w:rsidR="003B036B" w:rsidRPr="002738CB" w:rsidRDefault="003B036B" w:rsidP="003B036B">
      <w:pPr>
        <w:rPr>
          <w:szCs w:val="22"/>
          <w:lang w:eastAsia="nl-NL"/>
        </w:rPr>
      </w:pPr>
      <w:r w:rsidRPr="002738CB">
        <w:rPr>
          <w:szCs w:val="22"/>
          <w:lang w:eastAsia="nl-NL"/>
        </w:rPr>
        <w:t>Once an Interaction is created and submitted by a member of the NPT</w:t>
      </w:r>
      <w:r w:rsidR="00D61D5E" w:rsidRPr="002738CB">
        <w:rPr>
          <w:szCs w:val="22"/>
          <w:lang w:eastAsia="nl-NL"/>
        </w:rPr>
        <w:t>, an e-mail is sent by the ITSM</w:t>
      </w:r>
      <w:r w:rsidRPr="002738CB">
        <w:rPr>
          <w:szCs w:val="22"/>
          <w:lang w:eastAsia="nl-NL"/>
        </w:rPr>
        <w:t xml:space="preserve"> OPS Support team (Central Service Desk) to the registered ESS user, in order to confirm the acknowledgment of the Interaction, and to provide two references (the SD reference number (for the Service Desk Interaction) and the IM reference number (for the related Incident)). </w:t>
      </w:r>
    </w:p>
    <w:p w14:paraId="4D3C6627" w14:textId="10704ADC" w:rsidR="003B036B" w:rsidRPr="002738CB" w:rsidRDefault="003B036B" w:rsidP="003B036B">
      <w:pPr>
        <w:rPr>
          <w:szCs w:val="22"/>
          <w:lang w:eastAsia="nl-NL"/>
        </w:rPr>
      </w:pPr>
      <w:r w:rsidRPr="002738CB">
        <w:rPr>
          <w:szCs w:val="22"/>
          <w:lang w:eastAsia="nl-NL"/>
        </w:rPr>
        <w:t xml:space="preserve">The Incident can be assigned to various actors who provide information, and finally propose a solution. As soon as a solution is defined and saved in the SYNERGIA Incident, the ITSM Service Desk closes the Incident and asks the NPT to confirm that the solution is satisfactory (an e-mail is sent to the person who logged the Interaction). If the NPT is not satisfied with the proposed solution, the Incident is re-opened, and a final acceptable solution is searched. The SYNERGIA ESS Interaction becomes the communication channel between the MSA tester(s) and the ITSM TES CT Team for any CT requests by the MSA.  </w:t>
      </w:r>
    </w:p>
    <w:p w14:paraId="2127B299" w14:textId="77777777" w:rsidR="003B036B" w:rsidRPr="002738CB" w:rsidRDefault="003B036B" w:rsidP="003B036B">
      <w:pPr>
        <w:rPr>
          <w:szCs w:val="22"/>
        </w:rPr>
      </w:pPr>
      <w:r w:rsidRPr="002738CB">
        <w:rPr>
          <w:szCs w:val="22"/>
        </w:rPr>
        <w:t xml:space="preserve">A set of </w:t>
      </w:r>
      <w:r w:rsidRPr="002738CB">
        <w:rPr>
          <w:i/>
          <w:szCs w:val="22"/>
        </w:rPr>
        <w:t>Request Templates</w:t>
      </w:r>
      <w:r w:rsidRPr="002738CB">
        <w:rPr>
          <w:szCs w:val="22"/>
        </w:rPr>
        <w:t xml:space="preserve"> specific for this campaign is available to submit the most common requests:</w:t>
      </w:r>
    </w:p>
    <w:p w14:paraId="0AFB558D" w14:textId="59C1A965" w:rsidR="003B036B" w:rsidRPr="002738CB" w:rsidRDefault="003B036B" w:rsidP="0024634C">
      <w:pPr>
        <w:pStyle w:val="ListParagraph"/>
        <w:numPr>
          <w:ilvl w:val="0"/>
          <w:numId w:val="75"/>
        </w:numPr>
        <w:rPr>
          <w:lang w:eastAsia="ko-KR"/>
        </w:rPr>
      </w:pPr>
      <w:r w:rsidRPr="002738CB">
        <w:rPr>
          <w:szCs w:val="22"/>
        </w:rPr>
        <w:t>The Diagnostic Request template (CT Diagnostic Request): NA tester requests ITSM to analyse/explain the reason of the failure of a particular test case result</w:t>
      </w:r>
      <w:r w:rsidR="00BD7CD0" w:rsidRPr="002738CB">
        <w:rPr>
          <w:szCs w:val="22"/>
        </w:rPr>
        <w:t>.</w:t>
      </w:r>
      <w:r w:rsidR="00BD7CD0" w:rsidRPr="002738CB">
        <w:rPr>
          <w:lang w:eastAsia="ko-KR"/>
        </w:rPr>
        <w:t xml:space="preserve">  It is of high importance to provide also screenshots or any other information useful for troubleshooting;</w:t>
      </w:r>
    </w:p>
    <w:p w14:paraId="670DBE03" w14:textId="77777777" w:rsidR="003B036B" w:rsidRPr="002738CB" w:rsidRDefault="003B036B" w:rsidP="0024634C">
      <w:pPr>
        <w:pStyle w:val="Bullet1"/>
        <w:keepLines/>
        <w:numPr>
          <w:ilvl w:val="0"/>
          <w:numId w:val="57"/>
        </w:numPr>
        <w:tabs>
          <w:tab w:val="left" w:pos="720"/>
        </w:tabs>
        <w:spacing w:before="60" w:after="60"/>
        <w:rPr>
          <w:szCs w:val="22"/>
        </w:rPr>
      </w:pPr>
      <w:r w:rsidRPr="002738CB">
        <w:rPr>
          <w:szCs w:val="22"/>
        </w:rPr>
        <w:t>The Test Result Validation template (CT Test Result Verification): NA requests ITSM to confirm the successful outcome of a test case, (also applicable once comparison errors are detected)</w:t>
      </w:r>
    </w:p>
    <w:p w14:paraId="153F7759" w14:textId="77777777" w:rsidR="003B036B" w:rsidRPr="002738CB" w:rsidRDefault="003B036B" w:rsidP="0024634C">
      <w:pPr>
        <w:pStyle w:val="Bullet1"/>
        <w:keepLines/>
        <w:numPr>
          <w:ilvl w:val="0"/>
          <w:numId w:val="57"/>
        </w:numPr>
        <w:tabs>
          <w:tab w:val="left" w:pos="720"/>
        </w:tabs>
        <w:spacing w:before="60" w:after="60"/>
        <w:rPr>
          <w:szCs w:val="22"/>
        </w:rPr>
      </w:pPr>
      <w:r w:rsidRPr="002738CB">
        <w:rPr>
          <w:szCs w:val="22"/>
        </w:rPr>
        <w:t>The Specifications Issue template (Specifications Issue): NA requests ITSM to clarify doubts on the specifications</w:t>
      </w:r>
    </w:p>
    <w:p w14:paraId="2405669B" w14:textId="20C422BA" w:rsidR="003B036B" w:rsidRPr="002738CB" w:rsidRDefault="003B036B" w:rsidP="0024634C">
      <w:pPr>
        <w:pStyle w:val="Bullet1"/>
        <w:keepLines/>
        <w:numPr>
          <w:ilvl w:val="0"/>
          <w:numId w:val="57"/>
        </w:numPr>
        <w:tabs>
          <w:tab w:val="left" w:pos="720"/>
        </w:tabs>
        <w:spacing w:before="60" w:after="60"/>
        <w:rPr>
          <w:szCs w:val="22"/>
        </w:rPr>
      </w:pPr>
      <w:r w:rsidRPr="002738CB">
        <w:rPr>
          <w:szCs w:val="22"/>
        </w:rPr>
        <w:t>The Coordination Template: NA requests ITSM to have a Conference Call, or any other type of request related to the coordination of the campaign</w:t>
      </w:r>
    </w:p>
    <w:p w14:paraId="7E3E0CCA" w14:textId="1F74FAFC" w:rsidR="003B036B" w:rsidRPr="002738CB" w:rsidRDefault="003B036B" w:rsidP="003B036B">
      <w:pPr>
        <w:rPr>
          <w:szCs w:val="22"/>
        </w:rPr>
      </w:pPr>
      <w:r w:rsidRPr="002738CB">
        <w:rPr>
          <w:szCs w:val="22"/>
        </w:rPr>
        <w:lastRenderedPageBreak/>
        <w:t xml:space="preserve">The </w:t>
      </w:r>
      <w:r w:rsidRPr="002738CB">
        <w:rPr>
          <w:i/>
          <w:szCs w:val="22"/>
        </w:rPr>
        <w:t>Templates</w:t>
      </w:r>
      <w:r w:rsidRPr="002738CB">
        <w:rPr>
          <w:szCs w:val="22"/>
        </w:rPr>
        <w:t xml:space="preserve"> created in SYNERGIA ESS and to be used of the NPT during the ICS2 CT campaign will generate </w:t>
      </w:r>
      <w:r w:rsidRPr="002738CB">
        <w:rPr>
          <w:i/>
          <w:szCs w:val="22"/>
        </w:rPr>
        <w:t>Interactions</w:t>
      </w:r>
      <w:r w:rsidRPr="002738CB">
        <w:rPr>
          <w:szCs w:val="22"/>
        </w:rPr>
        <w:t xml:space="preserve"> that automatically include in the description the specific campaign identification: “ICS2-</w:t>
      </w:r>
      <w:r w:rsidR="002742FC" w:rsidRPr="002738CB">
        <w:rPr>
          <w:szCs w:val="22"/>
        </w:rPr>
        <w:t>R</w:t>
      </w:r>
      <w:r w:rsidR="005F57F5">
        <w:rPr>
          <w:szCs w:val="22"/>
        </w:rPr>
        <w:t>2</w:t>
      </w:r>
      <w:r w:rsidR="002742FC" w:rsidRPr="002738CB">
        <w:rPr>
          <w:szCs w:val="22"/>
        </w:rPr>
        <w:t>-</w:t>
      </w:r>
      <w:r w:rsidRPr="002738CB">
        <w:rPr>
          <w:szCs w:val="22"/>
        </w:rPr>
        <w:t>NA-xx-001” where xx must be replaced by the issuer by the country code.</w:t>
      </w:r>
    </w:p>
    <w:p w14:paraId="2D7DA256" w14:textId="77777777" w:rsidR="003B036B" w:rsidRPr="002738CB" w:rsidRDefault="003B036B" w:rsidP="0024634C">
      <w:pPr>
        <w:numPr>
          <w:ilvl w:val="0"/>
          <w:numId w:val="58"/>
        </w:numPr>
        <w:spacing w:before="60" w:after="60" w:line="240" w:lineRule="auto"/>
        <w:rPr>
          <w:szCs w:val="22"/>
          <w:lang w:eastAsia="nl-NL"/>
        </w:rPr>
      </w:pPr>
      <w:r w:rsidRPr="002738CB">
        <w:rPr>
          <w:szCs w:val="22"/>
          <w:lang w:eastAsia="nl-NL"/>
        </w:rPr>
        <w:t xml:space="preserve">ITSM SYNERGIA ESS Interaction/Incident handling and follow-up: </w:t>
      </w:r>
    </w:p>
    <w:p w14:paraId="47C987F2" w14:textId="77777777" w:rsidR="003B036B" w:rsidRPr="002738CB" w:rsidRDefault="003B036B" w:rsidP="0024634C">
      <w:pPr>
        <w:numPr>
          <w:ilvl w:val="1"/>
          <w:numId w:val="58"/>
        </w:numPr>
        <w:spacing w:before="60" w:after="60" w:line="240" w:lineRule="auto"/>
        <w:rPr>
          <w:szCs w:val="22"/>
          <w:lang w:eastAsia="nl-NL"/>
        </w:rPr>
      </w:pPr>
      <w:r w:rsidRPr="002738CB">
        <w:rPr>
          <w:szCs w:val="22"/>
          <w:lang w:eastAsia="nl-NL"/>
        </w:rPr>
        <w:t>In order to manage requests emanating from MSAs:</w:t>
      </w:r>
    </w:p>
    <w:p w14:paraId="19712C6D" w14:textId="77777777" w:rsidR="003B036B" w:rsidRPr="002738CB" w:rsidRDefault="003B036B" w:rsidP="0024634C">
      <w:pPr>
        <w:numPr>
          <w:ilvl w:val="2"/>
          <w:numId w:val="58"/>
        </w:numPr>
        <w:spacing w:before="60" w:after="60" w:line="240" w:lineRule="auto"/>
        <w:rPr>
          <w:szCs w:val="22"/>
          <w:lang w:eastAsia="nl-NL"/>
        </w:rPr>
      </w:pPr>
      <w:r w:rsidRPr="002738CB">
        <w:rPr>
          <w:szCs w:val="22"/>
          <w:lang w:eastAsia="nl-NL"/>
        </w:rPr>
        <w:t xml:space="preserve">The MSAs should submit an ITSM SYNERGIA Interaction for each request for information or issues detected during the CT Campaign via the SYNERGIA ESS application available at the following URL: </w:t>
      </w:r>
      <w:hyperlink r:id="rId30" w:history="1">
        <w:r w:rsidRPr="002738CB">
          <w:rPr>
            <w:rStyle w:val="Hyperlink"/>
            <w:szCs w:val="22"/>
            <w:lang w:eastAsia="nl-NL"/>
          </w:rPr>
          <w:t>https://itsmtaxud.europa.eu/smt/ess.do</w:t>
        </w:r>
      </w:hyperlink>
      <w:r w:rsidRPr="009541E7">
        <w:rPr>
          <w:szCs w:val="22"/>
          <w:lang w:eastAsia="nl-NL"/>
        </w:rPr>
        <w:t xml:space="preserve"> </w:t>
      </w:r>
    </w:p>
    <w:p w14:paraId="58F115B2" w14:textId="77777777" w:rsidR="00596BDA" w:rsidRPr="002738CB" w:rsidRDefault="00596BDA" w:rsidP="0024634C">
      <w:pPr>
        <w:pStyle w:val="ListParagraph"/>
        <w:numPr>
          <w:ilvl w:val="1"/>
          <w:numId w:val="58"/>
        </w:numPr>
        <w:rPr>
          <w:lang w:eastAsia="ko-KR"/>
        </w:rPr>
      </w:pPr>
      <w:r w:rsidRPr="002738CB">
        <w:rPr>
          <w:lang w:eastAsia="ko-KR"/>
        </w:rPr>
        <w:t>To facilitate and enable the correct tracking and follow-up of the calls in SYNERGIA, the NPT should open the interaction as follows:</w:t>
      </w:r>
    </w:p>
    <w:p w14:paraId="33DA3FA2" w14:textId="77777777" w:rsidR="00596BDA" w:rsidRPr="002738CB" w:rsidRDefault="00596BDA" w:rsidP="0024634C">
      <w:pPr>
        <w:pStyle w:val="ListParagraph"/>
        <w:numPr>
          <w:ilvl w:val="2"/>
          <w:numId w:val="58"/>
        </w:numPr>
        <w:rPr>
          <w:lang w:eastAsia="ko-KR"/>
        </w:rPr>
      </w:pPr>
      <w:r w:rsidRPr="002738CB">
        <w:rPr>
          <w:lang w:eastAsia="ko-KR"/>
        </w:rPr>
        <w:t>Click the menu 'Submit a Request';</w:t>
      </w:r>
    </w:p>
    <w:p w14:paraId="56C7E7E4" w14:textId="77777777" w:rsidR="00596BDA" w:rsidRPr="002738CB" w:rsidRDefault="00596BDA" w:rsidP="0024634C">
      <w:pPr>
        <w:pStyle w:val="ListParagraph"/>
        <w:numPr>
          <w:ilvl w:val="2"/>
          <w:numId w:val="58"/>
        </w:numPr>
        <w:rPr>
          <w:lang w:eastAsia="ko-KR"/>
        </w:rPr>
      </w:pPr>
      <w:r w:rsidRPr="002738CB">
        <w:rPr>
          <w:lang w:eastAsia="ko-KR"/>
        </w:rPr>
        <w:t>Select ‘Low’/‘Medium’/‘High’ for Urgency, depending on whether the reported issue is blocking NA’s CT activities;</w:t>
      </w:r>
    </w:p>
    <w:p w14:paraId="4E17FEF4" w14:textId="77777777" w:rsidR="00596BDA" w:rsidRPr="002738CB" w:rsidRDefault="00596BDA" w:rsidP="0024634C">
      <w:pPr>
        <w:pStyle w:val="ListParagraph"/>
        <w:numPr>
          <w:ilvl w:val="2"/>
          <w:numId w:val="58"/>
        </w:numPr>
        <w:rPr>
          <w:lang w:eastAsia="ko-KR"/>
        </w:rPr>
      </w:pPr>
      <w:r w:rsidRPr="002738CB">
        <w:rPr>
          <w:lang w:eastAsia="ko-KR"/>
        </w:rPr>
        <w:t>Select ‘ICS2 CONF’ for Service;</w:t>
      </w:r>
    </w:p>
    <w:p w14:paraId="099CAA6A" w14:textId="578A310C" w:rsidR="00596BDA" w:rsidRPr="002738CB" w:rsidRDefault="00596BDA" w:rsidP="0024634C">
      <w:pPr>
        <w:pStyle w:val="ListParagraph"/>
        <w:numPr>
          <w:ilvl w:val="2"/>
          <w:numId w:val="58"/>
        </w:numPr>
        <w:rPr>
          <w:lang w:eastAsia="ko-KR"/>
        </w:rPr>
      </w:pPr>
      <w:r w:rsidRPr="002738CB">
        <w:rPr>
          <w:lang w:eastAsia="ko-KR"/>
        </w:rPr>
        <w:t>Click on 'Apply Template' and select one template available in the list: ‘CT Diagnostic request’, ‘CT Test Result Verification’, ‘Specifications Issue’ or ‘CT Coordination’;</w:t>
      </w:r>
    </w:p>
    <w:p w14:paraId="203AB1AB" w14:textId="65CD5EFA" w:rsidR="003B036B" w:rsidRPr="002738CB" w:rsidRDefault="00596BDA" w:rsidP="0024634C">
      <w:pPr>
        <w:pStyle w:val="ListParagraph"/>
        <w:numPr>
          <w:ilvl w:val="2"/>
          <w:numId w:val="58"/>
        </w:numPr>
        <w:rPr>
          <w:lang w:eastAsia="ko-KR"/>
        </w:rPr>
      </w:pPr>
      <w:r w:rsidRPr="002738CB">
        <w:rPr>
          <w:lang w:eastAsia="ko-KR"/>
        </w:rPr>
        <w:t>In the title of the Interaction, please first refer to the campaign that you are performing conformance testing and then add brief description of the actual request or issue, i.e. “ICS2-R</w:t>
      </w:r>
      <w:r w:rsidR="005F57F5">
        <w:rPr>
          <w:lang w:eastAsia="ko-KR"/>
        </w:rPr>
        <w:t>2</w:t>
      </w:r>
      <w:r w:rsidRPr="002738CB">
        <w:rPr>
          <w:lang w:eastAsia="ko-KR"/>
        </w:rPr>
        <w:t>-NA-xx: (brief description)” (where ‘xx’ stands for the country code);</w:t>
      </w:r>
    </w:p>
    <w:p w14:paraId="06BEA5C5" w14:textId="582A1F5A" w:rsidR="003B036B" w:rsidRPr="002738CB" w:rsidRDefault="003B036B" w:rsidP="0024634C">
      <w:pPr>
        <w:numPr>
          <w:ilvl w:val="0"/>
          <w:numId w:val="59"/>
        </w:numPr>
        <w:spacing w:before="60" w:after="60" w:line="240" w:lineRule="auto"/>
        <w:rPr>
          <w:szCs w:val="22"/>
          <w:lang w:eastAsia="nl-NL"/>
        </w:rPr>
      </w:pPr>
      <w:r w:rsidRPr="002738CB">
        <w:rPr>
          <w:szCs w:val="22"/>
          <w:lang w:eastAsia="nl-NL"/>
        </w:rPr>
        <w:t xml:space="preserve">The </w:t>
      </w:r>
      <w:r w:rsidR="00A03DB8" w:rsidRPr="002738CB">
        <w:rPr>
          <w:szCs w:val="22"/>
          <w:lang w:eastAsia="nl-NL"/>
        </w:rPr>
        <w:t xml:space="preserve">CT Coordinator </w:t>
      </w:r>
      <w:r w:rsidRPr="002738CB">
        <w:rPr>
          <w:szCs w:val="22"/>
          <w:lang w:eastAsia="nl-NL"/>
        </w:rPr>
        <w:t>will ensure the traceability of the service requests</w:t>
      </w:r>
    </w:p>
    <w:p w14:paraId="5AEA3654" w14:textId="5F4A7704" w:rsidR="003B036B" w:rsidRPr="002738CB" w:rsidRDefault="003B036B" w:rsidP="0024634C">
      <w:pPr>
        <w:pStyle w:val="ListParagraph"/>
        <w:numPr>
          <w:ilvl w:val="0"/>
          <w:numId w:val="59"/>
        </w:numPr>
        <w:spacing w:before="120" w:after="0"/>
        <w:contextualSpacing w:val="0"/>
        <w:rPr>
          <w:szCs w:val="22"/>
        </w:rPr>
      </w:pPr>
      <w:r w:rsidRPr="002738CB">
        <w:rPr>
          <w:szCs w:val="22"/>
        </w:rPr>
        <w:t>The member of the NPT who issued the interaction will be able to close his/her incident once the Requests for Closure is received (the notificat</w:t>
      </w:r>
      <w:r w:rsidR="00D61D5E" w:rsidRPr="002738CB">
        <w:rPr>
          <w:szCs w:val="22"/>
        </w:rPr>
        <w:t>ion e-mail will be sent by ITSM</w:t>
      </w:r>
      <w:r w:rsidRPr="002738CB">
        <w:rPr>
          <w:szCs w:val="22"/>
        </w:rPr>
        <w:t xml:space="preserve"> OPS to the user’s mailbox)</w:t>
      </w:r>
    </w:p>
    <w:p w14:paraId="66332475" w14:textId="77777777" w:rsidR="003B036B" w:rsidRPr="002738CB" w:rsidRDefault="003B036B" w:rsidP="003B036B">
      <w:pPr>
        <w:pStyle w:val="ListParagraph"/>
        <w:ind w:left="1068"/>
        <w:rPr>
          <w:szCs w:val="22"/>
        </w:rPr>
      </w:pPr>
    </w:p>
    <w:p w14:paraId="530A8494" w14:textId="77777777" w:rsidR="003B036B" w:rsidRPr="002738CB" w:rsidRDefault="003B036B" w:rsidP="003B036B">
      <w:pPr>
        <w:rPr>
          <w:b/>
          <w:szCs w:val="22"/>
          <w:u w:val="single"/>
          <w:lang w:eastAsia="nl-NL"/>
        </w:rPr>
      </w:pPr>
      <w:r w:rsidRPr="002738CB">
        <w:rPr>
          <w:b/>
          <w:szCs w:val="22"/>
          <w:u w:val="single"/>
          <w:lang w:eastAsia="nl-NL"/>
        </w:rPr>
        <w:t xml:space="preserve">IMPORTANT: </w:t>
      </w:r>
    </w:p>
    <w:p w14:paraId="558D0711" w14:textId="5EF12728" w:rsidR="003B036B" w:rsidRPr="002738CB" w:rsidRDefault="003B036B" w:rsidP="003B036B">
      <w:pPr>
        <w:rPr>
          <w:szCs w:val="22"/>
          <w:lang w:eastAsia="nl-NL"/>
        </w:rPr>
      </w:pPr>
      <w:r w:rsidRPr="002738CB">
        <w:rPr>
          <w:szCs w:val="22"/>
          <w:lang w:eastAsia="nl-NL"/>
        </w:rPr>
        <w:t>In SYNERGIA ESS, an MSA tester can only display his/her own Interactions; Interactions opened by their MSA colleagues are not visible on SYNERGIA ESS. On the other hand, in the ITSM Portal (</w:t>
      </w:r>
      <w:hyperlink r:id="rId31" w:history="1">
        <w:r w:rsidRPr="002738CB">
          <w:rPr>
            <w:rStyle w:val="Hyperlink"/>
            <w:szCs w:val="22"/>
          </w:rPr>
          <w:t>https://itsmtaxud.europa.eu/sites/itsm-portal/home.html</w:t>
        </w:r>
      </w:hyperlink>
      <w:r w:rsidRPr="009541E7">
        <w:rPr>
          <w:szCs w:val="22"/>
          <w:lang w:eastAsia="nl-NL"/>
        </w:rPr>
        <w:t>), the MSA tester can view all incid</w:t>
      </w:r>
      <w:r w:rsidR="00D61D5E" w:rsidRPr="002738CB">
        <w:rPr>
          <w:szCs w:val="22"/>
          <w:lang w:eastAsia="nl-NL"/>
        </w:rPr>
        <w:t>ents opened by other MSAs, ITSM</w:t>
      </w:r>
      <w:r w:rsidRPr="002738CB">
        <w:rPr>
          <w:szCs w:val="22"/>
          <w:lang w:eastAsia="nl-NL"/>
        </w:rPr>
        <w:t xml:space="preserve"> OPS/TES and DG TAXUD.</w:t>
      </w:r>
    </w:p>
    <w:p w14:paraId="1E550732" w14:textId="77777777" w:rsidR="003B036B" w:rsidRPr="002738CB" w:rsidRDefault="003B036B" w:rsidP="003B036B">
      <w:pPr>
        <w:spacing w:after="0"/>
        <w:rPr>
          <w:szCs w:val="22"/>
          <w:lang w:eastAsia="nl-NL"/>
        </w:rPr>
      </w:pPr>
      <w:r w:rsidRPr="002738CB">
        <w:rPr>
          <w:szCs w:val="22"/>
          <w:lang w:eastAsia="nl-NL"/>
        </w:rPr>
        <w:br w:type="page"/>
      </w:r>
    </w:p>
    <w:p w14:paraId="3F01D1D8" w14:textId="12C176F6" w:rsidR="003B036B" w:rsidRPr="002738CB" w:rsidRDefault="003B036B" w:rsidP="008C643D">
      <w:pPr>
        <w:pStyle w:val="Heading2"/>
        <w:numPr>
          <w:ilvl w:val="1"/>
          <w:numId w:val="70"/>
        </w:numPr>
        <w:spacing w:after="180"/>
        <w:jc w:val="left"/>
      </w:pPr>
      <w:bookmarkStart w:id="342" w:name="_Annex_F:_Contact"/>
      <w:bookmarkStart w:id="343" w:name="_Ref5618763"/>
      <w:bookmarkStart w:id="344" w:name="_Toc33713605"/>
      <w:bookmarkStart w:id="345" w:name="_Ref41366470"/>
      <w:bookmarkStart w:id="346" w:name="_Ref41366480"/>
      <w:bookmarkStart w:id="347" w:name="_Ref41366493"/>
      <w:bookmarkStart w:id="348" w:name="_Toc99366011"/>
      <w:bookmarkEnd w:id="339"/>
      <w:bookmarkEnd w:id="340"/>
      <w:bookmarkEnd w:id="341"/>
      <w:bookmarkEnd w:id="342"/>
      <w:r w:rsidRPr="002738CB">
        <w:lastRenderedPageBreak/>
        <w:t xml:space="preserve">Annex </w:t>
      </w:r>
      <w:bookmarkEnd w:id="343"/>
      <w:r w:rsidR="005F57F5">
        <w:t>D</w:t>
      </w:r>
      <w:r w:rsidRPr="009541E7">
        <w:t xml:space="preserve">: Contact details of MS </w:t>
      </w:r>
      <w:r w:rsidRPr="002738CB">
        <w:t>NP</w:t>
      </w:r>
      <w:r w:rsidR="00ED6BBB" w:rsidRPr="002738CB">
        <w:t>M</w:t>
      </w:r>
      <w:r w:rsidRPr="002738CB">
        <w:t>s</w:t>
      </w:r>
      <w:bookmarkEnd w:id="344"/>
      <w:bookmarkEnd w:id="345"/>
      <w:bookmarkEnd w:id="346"/>
      <w:bookmarkEnd w:id="347"/>
      <w:bookmarkEnd w:id="348"/>
    </w:p>
    <w:p w14:paraId="52972BFF" w14:textId="24A51119" w:rsidR="00A70312" w:rsidRPr="002738CB" w:rsidRDefault="003B036B" w:rsidP="00A70312">
      <w:r w:rsidRPr="002738CB">
        <w:t>A list with the contact details of MS NP</w:t>
      </w:r>
      <w:r w:rsidR="00ED6BBB" w:rsidRPr="002738CB">
        <w:t>M</w:t>
      </w:r>
      <w:r w:rsidRPr="002738CB">
        <w:t>s should be provided by MS to DG TAXUD and then DG TAXUD should provide the list to ITSM.</w:t>
      </w:r>
    </w:p>
    <w:p w14:paraId="3D1EB430" w14:textId="315919FE" w:rsidR="00826D62" w:rsidRPr="009541E7" w:rsidRDefault="00A70E6C" w:rsidP="00B4533B">
      <w:pPr>
        <w:jc w:val="center"/>
      </w:pPr>
      <w:r>
        <w:rPr>
          <w:lang w:eastAsia="ko-KR"/>
        </w:rPr>
        <w:object w:dxaOrig="1534" w:dyaOrig="992" w14:anchorId="2C83C02C">
          <v:shape id="_x0000_i1027" type="#_x0000_t75" style="width:76.7pt;height:49.55pt" o:ole="">
            <v:imagedata r:id="rId32" o:title=""/>
          </v:shape>
          <o:OLEObject Type="Embed" ProgID="Excel.Sheet.12" ShapeID="_x0000_i1027" DrawAspect="Icon" ObjectID="_1712051941" r:id="rId33"/>
        </w:object>
      </w:r>
    </w:p>
    <w:p w14:paraId="0383B152" w14:textId="7D9ECCFA" w:rsidR="00FD2B4A" w:rsidRPr="002738CB" w:rsidRDefault="00FD2B4A" w:rsidP="00FD2B4A">
      <w:pPr>
        <w:rPr>
          <w:lang w:eastAsia="ko-KR"/>
        </w:rPr>
      </w:pPr>
    </w:p>
    <w:p w14:paraId="2D2B8C13" w14:textId="486F022D" w:rsidR="00BF5D73" w:rsidRPr="00556BD1" w:rsidRDefault="00BF5D73" w:rsidP="00BF5D73">
      <w:pPr>
        <w:jc w:val="center"/>
      </w:pPr>
    </w:p>
    <w:p w14:paraId="7005727C" w14:textId="77777777" w:rsidR="00BF5D73" w:rsidRPr="009541E7" w:rsidRDefault="00BF5D73" w:rsidP="00BF5D73">
      <w:pPr>
        <w:rPr>
          <w:lang w:eastAsia="ko-KR"/>
        </w:rPr>
      </w:pPr>
    </w:p>
    <w:sectPr w:rsidR="00BF5D73" w:rsidRPr="009541E7" w:rsidSect="003B036B">
      <w:headerReference w:type="even" r:id="rId34"/>
      <w:headerReference w:type="default" r:id="rId35"/>
      <w:footerReference w:type="even" r:id="rId36"/>
      <w:footerReference w:type="default" r:id="rId37"/>
      <w:headerReference w:type="first" r:id="rId38"/>
      <w:footerReference w:type="first" r:id="rId39"/>
      <w:pgSz w:w="11907" w:h="16840" w:code="9"/>
      <w:pgMar w:top="1417" w:right="1417" w:bottom="1417" w:left="1417" w:header="709" w:footer="1059" w:gutter="0"/>
      <w:paperSrc w:first="15" w:other="15"/>
      <w:cols w:space="708"/>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2FBD" w16cex:dateUtc="2022-03-16T08:43:00Z"/>
  <w16cex:commentExtensible w16cex:durableId="25DC2F93" w16cex:dateUtc="2022-03-15T09:13:00Z"/>
  <w16cex:commentExtensible w16cex:durableId="25DC300A" w16cex:dateUtc="2022-03-16T08:44:00Z"/>
  <w16cex:commentExtensible w16cex:durableId="25DC302F" w16cex:dateUtc="2022-03-16T08:45:00Z"/>
  <w16cex:commentExtensible w16cex:durableId="25DC2F94" w16cex:dateUtc="2022-03-15T09:16:00Z"/>
  <w16cex:commentExtensible w16cex:durableId="25DC2F95" w16cex:dateUtc="2022-03-15T09:17:00Z"/>
  <w16cex:commentExtensible w16cex:durableId="25DC2F96" w16cex:dateUtc="2022-03-15T09:18:00Z"/>
  <w16cex:commentExtensible w16cex:durableId="25DC2F97" w16cex:dateUtc="2022-03-15T09:19:00Z"/>
  <w16cex:commentExtensible w16cex:durableId="25DC2F98" w16cex:dateUtc="2022-03-15T09:20:00Z"/>
  <w16cex:commentExtensible w16cex:durableId="25DC3074" w16cex:dateUtc="2022-03-16T08:46:00Z"/>
  <w16cex:commentExtensible w16cex:durableId="25DC3092" w16cex:dateUtc="2022-03-16T08:46:00Z"/>
  <w16cex:commentExtensible w16cex:durableId="25DC2F99" w16cex:dateUtc="2022-03-07T14:18:00Z"/>
  <w16cex:commentExtensible w16cex:durableId="25DC2F9A" w16cex:dateUtc="2022-03-15T09:23:00Z"/>
  <w16cex:commentExtensible w16cex:durableId="25DC2F9B" w16cex:dateUtc="2022-03-15T09:26:00Z"/>
  <w16cex:commentExtensible w16cex:durableId="25DC314C" w16cex:dateUtc="2022-03-16T08:50:00Z"/>
  <w16cex:commentExtensible w16cex:durableId="25DC2F9C" w16cex:dateUtc="2022-03-07T14:12:00Z"/>
  <w16cex:commentExtensible w16cex:durableId="25DC3178" w16cex:dateUtc="2022-03-16T08:50:00Z"/>
  <w16cex:commentExtensible w16cex:durableId="25DC2F9D" w16cex:dateUtc="2022-03-15T09:28:00Z"/>
  <w16cex:commentExtensible w16cex:durableId="25DC31BE" w16cex:dateUtc="2022-03-16T08:51:00Z"/>
  <w16cex:commentExtensible w16cex:durableId="25DC31FB" w16cex:dateUtc="2022-03-16T08:52:00Z"/>
  <w16cex:commentExtensible w16cex:durableId="25DC3219" w16cex:dateUtc="2022-03-16T08:53:00Z"/>
  <w16cex:commentExtensible w16cex:durableId="25DC3223" w16cex:dateUtc="2022-03-16T08:53:00Z"/>
  <w16cex:commentExtensible w16cex:durableId="25DC326F" w16cex:dateUtc="2022-03-16T08:54:00Z"/>
  <w16cex:commentExtensible w16cex:durableId="25DC2F9E" w16cex:dateUtc="2022-02-21T14:54:00Z"/>
  <w16cex:commentExtensible w16cex:durableId="25DC2F9F" w16cex:dateUtc="2022-03-15T09:30:00Z"/>
  <w16cex:commentExtensible w16cex:durableId="25DC328A" w16cex:dateUtc="2022-03-16T08:55:00Z"/>
  <w16cex:commentExtensible w16cex:durableId="25DC32CE" w16cex:dateUtc="2022-03-16T08:56:00Z"/>
  <w16cex:commentExtensible w16cex:durableId="25DC32BF" w16cex:dateUtc="2022-03-16T08:56:00Z"/>
  <w16cex:commentExtensible w16cex:durableId="25DC33C2" w16cex:dateUtc="2022-03-16T09:00:00Z"/>
  <w16cex:commentExtensible w16cex:durableId="25DC3342" w16cex:dateUtc="2022-03-16T08:58:00Z"/>
  <w16cex:commentExtensible w16cex:durableId="25DC3387" w16cex:dateUtc="2022-03-16T08:59:00Z"/>
  <w16cex:commentExtensible w16cex:durableId="25DC2FA0" w16cex:dateUtc="2022-03-15T09:33:00Z"/>
  <w16cex:commentExtensible w16cex:durableId="25DC3490" w16cex:dateUtc="2022-03-16T09:04:00Z"/>
  <w16cex:commentExtensible w16cex:durableId="25DC2FA1" w16cex:dateUtc="2022-03-07T14:20:00Z"/>
  <w16cex:commentExtensible w16cex:durableId="25DC2FA2" w16cex:dateUtc="2022-03-15T09: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D23FA9" w16cid:durableId="25DC2FBD"/>
  <w16cid:commentId w16cid:paraId="0B743A31" w16cid:durableId="25DC2F93"/>
  <w16cid:commentId w16cid:paraId="6AED0297" w16cid:durableId="25DC300A"/>
  <w16cid:commentId w16cid:paraId="1F7ACDD0" w16cid:durableId="25DC302F"/>
  <w16cid:commentId w16cid:paraId="15CBA59A" w16cid:durableId="25DC2F94"/>
  <w16cid:commentId w16cid:paraId="4FA9972B" w16cid:durableId="25DC2F95"/>
  <w16cid:commentId w16cid:paraId="749F7387" w16cid:durableId="25DC2F96"/>
  <w16cid:commentId w16cid:paraId="01CA808C" w16cid:durableId="25DC2F97"/>
  <w16cid:commentId w16cid:paraId="5FD86FFE" w16cid:durableId="25DC2F98"/>
  <w16cid:commentId w16cid:paraId="41C888BA" w16cid:durableId="25DC3074"/>
  <w16cid:commentId w16cid:paraId="5B41750B" w16cid:durableId="25DC3092"/>
  <w16cid:commentId w16cid:paraId="0DA8914C" w16cid:durableId="25DC2F99"/>
  <w16cid:commentId w16cid:paraId="7223E2BD" w16cid:durableId="25DC2F9A"/>
  <w16cid:commentId w16cid:paraId="2FF57B84" w16cid:durableId="25DC2F9B"/>
  <w16cid:commentId w16cid:paraId="1FE36803" w16cid:durableId="25DC314C"/>
  <w16cid:commentId w16cid:paraId="76A2B31B" w16cid:durableId="25DC2F9C"/>
  <w16cid:commentId w16cid:paraId="14AF5586" w16cid:durableId="25DC3178"/>
  <w16cid:commentId w16cid:paraId="09B5BE2A" w16cid:durableId="25DC2F9D"/>
  <w16cid:commentId w16cid:paraId="4EF136B8" w16cid:durableId="25DC31BE"/>
  <w16cid:commentId w16cid:paraId="59A6E18E" w16cid:durableId="25DC31FB"/>
  <w16cid:commentId w16cid:paraId="6F245671" w16cid:durableId="25DC3219"/>
  <w16cid:commentId w16cid:paraId="79A0615D" w16cid:durableId="25DC3223"/>
  <w16cid:commentId w16cid:paraId="7706A90D" w16cid:durableId="25DC326F"/>
  <w16cid:commentId w16cid:paraId="52DE959F" w16cid:durableId="25DC2F9E"/>
  <w16cid:commentId w16cid:paraId="4422EF43" w16cid:durableId="25DC2F9F"/>
  <w16cid:commentId w16cid:paraId="50B5606D" w16cid:durableId="25DC328A"/>
  <w16cid:commentId w16cid:paraId="79760EEE" w16cid:durableId="25DC32CE"/>
  <w16cid:commentId w16cid:paraId="0AEFC7C3" w16cid:durableId="25DC32BF"/>
  <w16cid:commentId w16cid:paraId="2ECBD447" w16cid:durableId="25DC33C2"/>
  <w16cid:commentId w16cid:paraId="2921A309" w16cid:durableId="25DC3342"/>
  <w16cid:commentId w16cid:paraId="64796570" w16cid:durableId="25DC3387"/>
  <w16cid:commentId w16cid:paraId="7934AB7A" w16cid:durableId="25DC2FA0"/>
  <w16cid:commentId w16cid:paraId="2A97DED9" w16cid:durableId="25DC3490"/>
  <w16cid:commentId w16cid:paraId="0F8A5860" w16cid:durableId="25DC2FA1"/>
  <w16cid:commentId w16cid:paraId="2A8B68DD" w16cid:durableId="25DC2FA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3FF70" w14:textId="77777777" w:rsidR="004B637B" w:rsidRDefault="004B637B">
      <w:pPr>
        <w:spacing w:after="0" w:line="240" w:lineRule="auto"/>
      </w:pPr>
      <w:r>
        <w:separator/>
      </w:r>
    </w:p>
  </w:endnote>
  <w:endnote w:type="continuationSeparator" w:id="0">
    <w:p w14:paraId="37D38C81" w14:textId="77777777" w:rsidR="004B637B" w:rsidRDefault="004B637B">
      <w:pPr>
        <w:spacing w:after="0" w:line="240" w:lineRule="auto"/>
      </w:pPr>
      <w:r>
        <w:continuationSeparator/>
      </w:r>
    </w:p>
  </w:endnote>
  <w:endnote w:type="continuationNotice" w:id="1">
    <w:p w14:paraId="3216449A" w14:textId="77777777" w:rsidR="004B637B" w:rsidRDefault="004B63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 (E1)">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CACB6" w14:textId="0593E8F7" w:rsidR="004B637B" w:rsidRPr="00766099" w:rsidRDefault="004B637B">
    <w:pPr>
      <w:pStyle w:val="FooterLine"/>
      <w:rPr>
        <w:lang w:val="en-US"/>
      </w:rPr>
    </w:pPr>
    <w:r>
      <w:rPr>
        <w:lang w:val="en-US"/>
      </w:rPr>
      <w:t>ICS2 End-to-End Testing Organisation Document for Member States and Economic Operators</w:t>
    </w:r>
    <w:r w:rsidRPr="00766099">
      <w:rPr>
        <w:lang w:val="en-US"/>
      </w:rPr>
      <w:t xml:space="preserve"> - </w:t>
    </w:r>
    <w:r>
      <w:rPr>
        <w:lang w:val="en-US"/>
      </w:rPr>
      <w:t>ICS2 E2EOD for MSs</w:t>
    </w:r>
    <w:r w:rsidRPr="00766099">
      <w:rPr>
        <w:lang w:val="en-US"/>
      </w:rPr>
      <w:tab/>
      <w:t xml:space="preserve">Page </w:t>
    </w:r>
    <w:r>
      <w:fldChar w:fldCharType="begin"/>
    </w:r>
    <w:r w:rsidRPr="00766099">
      <w:rPr>
        <w:lang w:val="en-US"/>
      </w:rPr>
      <w:instrText>PAGE</w:instrText>
    </w:r>
    <w:r>
      <w:fldChar w:fldCharType="separate"/>
    </w:r>
    <w:r w:rsidRPr="00766099">
      <w:rPr>
        <w:noProof/>
        <w:lang w:val="en-US"/>
      </w:rPr>
      <w:t>6</w:t>
    </w:r>
    <w:r>
      <w:fldChar w:fldCharType="end"/>
    </w:r>
    <w:r w:rsidRPr="00766099">
      <w:rPr>
        <w:lang w:val="en-US"/>
      </w:rPr>
      <w:t xml:space="preserve"> / </w:t>
    </w:r>
    <w:r>
      <w:fldChar w:fldCharType="begin"/>
    </w:r>
    <w:r w:rsidRPr="00766099">
      <w:rPr>
        <w:lang w:val="en-US"/>
      </w:rPr>
      <w:instrText>NUMPAGES</w:instrText>
    </w:r>
    <w:r>
      <w:fldChar w:fldCharType="separate"/>
    </w:r>
    <w:r w:rsidRPr="00766099">
      <w:rPr>
        <w:noProof/>
        <w:lang w:val="en-US"/>
      </w:rPr>
      <w:t>2</w:t>
    </w:r>
    <w:r>
      <w:fldChar w:fldCharType="end"/>
    </w:r>
  </w:p>
  <w:p w14:paraId="011AB330" w14:textId="165CFAF0" w:rsidR="004B637B" w:rsidRPr="00766099" w:rsidRDefault="004B637B">
    <w:pPr>
      <w:pStyle w:val="Footer"/>
      <w:rPr>
        <w:lang w:val="fr-FR"/>
      </w:rPr>
    </w:pPr>
    <w:r>
      <w:rPr>
        <w:noProof/>
        <w:lang w:val="fr-BE"/>
      </w:rPr>
      <w:t>Document version</w:t>
    </w:r>
    <w:r w:rsidRPr="00766099">
      <w:rPr>
        <w:lang w:val="fr-FR"/>
      </w:rPr>
      <w:t xml:space="preserve"> </w:t>
    </w:r>
    <w:r>
      <w:rPr>
        <w:lang w:val="fr-FR"/>
      </w:rPr>
      <w:t>1.22 EN</w:t>
    </w:r>
    <w:r w:rsidRPr="00766099">
      <w:rPr>
        <w:lang w:val="fr-FR"/>
      </w:rPr>
      <w:t xml:space="preserve"> </w:t>
    </w:r>
    <w:r w:rsidRPr="00766099">
      <w:rPr>
        <w:noProof/>
        <w:lang w:val="fr-FR"/>
      </w:rPr>
      <w:t>dated</w:t>
    </w:r>
    <w:r w:rsidRPr="00766099">
      <w:rPr>
        <w:lang w:val="fr-FR"/>
      </w:rPr>
      <w:t xml:space="preserve"> </w:t>
    </w:r>
    <w:r>
      <w:t>25/05/2020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C1B59" w14:textId="43E48E85" w:rsidR="004B637B" w:rsidRPr="0060022F" w:rsidRDefault="004B637B" w:rsidP="001F03D8">
    <w:pPr>
      <w:pStyle w:val="FooterLine"/>
      <w:rPr>
        <w:lang w:val="en-US"/>
      </w:rPr>
    </w:pPr>
    <w:r w:rsidRPr="00D731B2">
      <w:t xml:space="preserve">ICS2 </w:t>
    </w:r>
    <w:r>
      <w:t xml:space="preserve">Release 2 </w:t>
    </w:r>
    <w:r w:rsidRPr="00D731B2">
      <w:t>End-to-End Organisation Document</w:t>
    </w:r>
    <w:r w:rsidR="00AA772F">
      <w:t xml:space="preserve"> for Member States and Economic Operators</w:t>
    </w:r>
    <w:r w:rsidRPr="00D731B2">
      <w:t xml:space="preserve"> - ICS2 </w:t>
    </w:r>
    <w:r>
      <w:t xml:space="preserve">R2 </w:t>
    </w:r>
    <w:r w:rsidRPr="00D731B2">
      <w:t>E2EOD</w:t>
    </w:r>
    <w:r w:rsidRPr="0060022F">
      <w:rPr>
        <w:lang w:val="en-US"/>
      </w:rPr>
      <w:tab/>
      <w:t xml:space="preserve">Page </w:t>
    </w:r>
    <w:r>
      <w:fldChar w:fldCharType="begin"/>
    </w:r>
    <w:r w:rsidRPr="0060022F">
      <w:rPr>
        <w:lang w:val="en-US"/>
      </w:rPr>
      <w:instrText>PAGE</w:instrText>
    </w:r>
    <w:r>
      <w:fldChar w:fldCharType="separate"/>
    </w:r>
    <w:r w:rsidR="008D4A01">
      <w:rPr>
        <w:noProof/>
        <w:lang w:val="en-US"/>
      </w:rPr>
      <w:t>2</w:t>
    </w:r>
    <w:r>
      <w:fldChar w:fldCharType="end"/>
    </w:r>
    <w:r w:rsidRPr="0060022F">
      <w:rPr>
        <w:lang w:val="en-US"/>
      </w:rPr>
      <w:t xml:space="preserve"> / </w:t>
    </w:r>
    <w:r>
      <w:fldChar w:fldCharType="begin"/>
    </w:r>
    <w:r w:rsidRPr="0060022F">
      <w:rPr>
        <w:lang w:val="en-US"/>
      </w:rPr>
      <w:instrText>NUMPAGES</w:instrText>
    </w:r>
    <w:r>
      <w:fldChar w:fldCharType="separate"/>
    </w:r>
    <w:r w:rsidR="008D4A01">
      <w:rPr>
        <w:noProof/>
        <w:lang w:val="en-US"/>
      </w:rPr>
      <w:t>25</w:t>
    </w:r>
    <w:r>
      <w:fldChar w:fldCharType="end"/>
    </w:r>
  </w:p>
  <w:p w14:paraId="2AE1D9DC" w14:textId="316263BF" w:rsidR="004B637B" w:rsidRPr="005D331A" w:rsidRDefault="004B637B">
    <w:pPr>
      <w:pStyle w:val="Footer"/>
      <w:rPr>
        <w:lang w:val="en-US"/>
      </w:rPr>
    </w:pPr>
    <w:r w:rsidRPr="009900A0">
      <w:rPr>
        <w:noProof/>
        <w:lang w:val="en-US"/>
      </w:rPr>
      <w:t xml:space="preserve">Document </w:t>
    </w:r>
    <w:r>
      <w:rPr>
        <w:noProof/>
        <w:lang w:val="en-US"/>
      </w:rPr>
      <w:t>v</w:t>
    </w:r>
    <w:r w:rsidRPr="009900A0">
      <w:rPr>
        <w:noProof/>
        <w:lang w:val="en-US"/>
      </w:rPr>
      <w:t>ersion</w:t>
    </w:r>
    <w:r w:rsidRPr="009900A0">
      <w:rPr>
        <w:lang w:val="en-US"/>
      </w:rPr>
      <w:t xml:space="preserve"> </w:t>
    </w:r>
    <w:r w:rsidR="008D4A01">
      <w:rPr>
        <w:lang w:val="en-US"/>
      </w:rPr>
      <w:t>1</w:t>
    </w:r>
    <w:r>
      <w:t>.</w:t>
    </w:r>
    <w:r w:rsidR="008D4A01">
      <w:t>0</w:t>
    </w:r>
    <w:r>
      <w:t>0 EN</w:t>
    </w:r>
    <w:r w:rsidRPr="009900A0">
      <w:rPr>
        <w:lang w:val="en-US"/>
      </w:rPr>
      <w:t xml:space="preserve"> </w:t>
    </w:r>
    <w:r w:rsidRPr="009900A0">
      <w:rPr>
        <w:noProof/>
        <w:lang w:val="en-US"/>
      </w:rPr>
      <w:t>dated</w:t>
    </w:r>
    <w:r w:rsidRPr="009900A0">
      <w:rPr>
        <w:lang w:val="en-US"/>
      </w:rPr>
      <w:t xml:space="preserve"> </w:t>
    </w:r>
    <w:r w:rsidR="008D4A01">
      <w:rPr>
        <w:lang w:val="en-US"/>
      </w:rPr>
      <w:t>21</w:t>
    </w:r>
    <w:r>
      <w:t>/0</w:t>
    </w:r>
    <w:r w:rsidR="008D4A01">
      <w:t>4</w:t>
    </w:r>
    <w:r>
      <w:t>/2022</w:t>
    </w:r>
  </w:p>
  <w:p w14:paraId="356F8D10" w14:textId="7A398659" w:rsidR="004B637B" w:rsidRPr="001F03D8" w:rsidRDefault="004B637B">
    <w:pPr>
      <w:pStyle w:val="Footer"/>
      <w:rPr>
        <w:lang w:val="en-US"/>
      </w:rPr>
    </w:pPr>
    <w:r w:rsidRPr="00D049F7">
      <w:t>Confidentiality</w:t>
    </w:r>
    <w:r w:rsidRPr="005D331A">
      <w:rPr>
        <w:lang w:val="en-US"/>
      </w:rPr>
      <w:t xml:space="preserve">: </w:t>
    </w:r>
    <w:r>
      <w:rPr>
        <w:bCs/>
        <w:szCs w:val="16"/>
        <w:lang w:eastAsia="en-US"/>
      </w:rPr>
      <w:t>Publicly available (PA)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1927C" w14:textId="70B5D9A5" w:rsidR="004B637B" w:rsidRPr="00D61D5E" w:rsidRDefault="004B637B">
    <w:pPr>
      <w:pStyle w:val="Footer"/>
      <w:rPr>
        <w:lang w:val="fr-BE"/>
      </w:rPr>
    </w:pPr>
  </w:p>
  <w:p w14:paraId="471D5FDC" w14:textId="697D7E6F" w:rsidR="004B637B" w:rsidRPr="00D61D5E" w:rsidRDefault="004B637B">
    <w:pPr>
      <w:pStyle w:val="Footer"/>
      <w:rPr>
        <w:sz w:val="12"/>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1650DB" w14:textId="77777777" w:rsidR="004B637B" w:rsidRDefault="004B637B">
      <w:pPr>
        <w:spacing w:after="0" w:line="240" w:lineRule="auto"/>
      </w:pPr>
      <w:r>
        <w:separator/>
      </w:r>
    </w:p>
  </w:footnote>
  <w:footnote w:type="continuationSeparator" w:id="0">
    <w:p w14:paraId="4CC6C86F" w14:textId="77777777" w:rsidR="004B637B" w:rsidRDefault="004B637B">
      <w:pPr>
        <w:spacing w:after="0" w:line="240" w:lineRule="auto"/>
      </w:pPr>
      <w:r>
        <w:continuationSeparator/>
      </w:r>
    </w:p>
  </w:footnote>
  <w:footnote w:type="continuationNotice" w:id="1">
    <w:p w14:paraId="166DCDA0" w14:textId="77777777" w:rsidR="004B637B" w:rsidRDefault="004B637B">
      <w:pPr>
        <w:spacing w:after="0" w:line="240" w:lineRule="auto"/>
      </w:pPr>
    </w:p>
  </w:footnote>
  <w:footnote w:id="2">
    <w:p w14:paraId="316E4BBD" w14:textId="4BCB822A" w:rsidR="004B637B" w:rsidRDefault="004B637B" w:rsidP="001530D4">
      <w:pPr>
        <w:pStyle w:val="FootnoteText"/>
        <w:ind w:left="142" w:hanging="142"/>
      </w:pPr>
      <w:r>
        <w:rPr>
          <w:rStyle w:val="FootnoteReference"/>
        </w:rPr>
        <w:footnoteRef/>
      </w:r>
      <w:r w:rsidRPr="00636911">
        <w:t>The interaction between NTI and CR occur over CCN2</w:t>
      </w:r>
      <w:r>
        <w:t>, while between STI and CR is used Java Message Service (JMS).</w:t>
      </w:r>
    </w:p>
  </w:footnote>
  <w:footnote w:id="3">
    <w:p w14:paraId="422878EA" w14:textId="7BC8529B" w:rsidR="00CE2B63" w:rsidRPr="00CE2B63" w:rsidRDefault="00CE2B63">
      <w:pPr>
        <w:pStyle w:val="FootnoteText"/>
      </w:pPr>
      <w:r>
        <w:rPr>
          <w:rStyle w:val="FootnoteReference"/>
        </w:rPr>
        <w:footnoteRef/>
      </w:r>
      <w:r>
        <w:t>Use of STI STP will depend on the availability of the systems in the conformance environment during the execution of the End-to-End test campaign for Release 2.</w:t>
      </w:r>
    </w:p>
  </w:footnote>
  <w:footnote w:id="4">
    <w:p w14:paraId="1636B5D0" w14:textId="046B2839" w:rsidR="00CE2B63" w:rsidRPr="00CE2B63" w:rsidRDefault="00CE2B63" w:rsidP="00CE2B63">
      <w:pPr>
        <w:pStyle w:val="FootnoteText"/>
      </w:pPr>
      <w:r>
        <w:rPr>
          <w:rStyle w:val="FootnoteReference"/>
        </w:rPr>
        <w:footnoteRef/>
      </w:r>
      <w:r>
        <w:t xml:space="preserve">Use of STI STP will depend on the availability of the systems in the conformance environment during the execution of the End-to-End test campaign for Release 2. </w:t>
      </w:r>
    </w:p>
  </w:footnote>
  <w:footnote w:id="5">
    <w:p w14:paraId="6126535E" w14:textId="11E2A778" w:rsidR="00CE2B63" w:rsidRPr="00CE2B63" w:rsidRDefault="00CE2B63" w:rsidP="00CE2B63">
      <w:pPr>
        <w:pStyle w:val="FootnoteText"/>
      </w:pPr>
      <w:r>
        <w:rPr>
          <w:rStyle w:val="FootnoteReference"/>
        </w:rPr>
        <w:footnoteRef/>
      </w:r>
      <w:r>
        <w:t>Use of STI STP will depend on the availability of the systems in the conformance environment during the execution of the End-to-End test campaign for Release 2.</w:t>
      </w:r>
    </w:p>
  </w:footnote>
  <w:footnote w:id="6">
    <w:p w14:paraId="6ABBCEBD" w14:textId="32E181DB" w:rsidR="004B637B" w:rsidRPr="00BD744C" w:rsidRDefault="004B637B" w:rsidP="000F6E33">
      <w:pPr>
        <w:pStyle w:val="FootnoteText"/>
        <w:rPr>
          <w:sz w:val="18"/>
          <w:szCs w:val="18"/>
          <w:lang w:val="en-IE"/>
        </w:rPr>
      </w:pPr>
      <w:r w:rsidRPr="00BD744C">
        <w:rPr>
          <w:rStyle w:val="FootnoteReference"/>
          <w:sz w:val="18"/>
          <w:szCs w:val="18"/>
        </w:rPr>
        <w:footnoteRef/>
      </w:r>
      <w:r w:rsidRPr="00BD744C">
        <w:rPr>
          <w:sz w:val="18"/>
          <w:szCs w:val="18"/>
        </w:rPr>
        <w:t xml:space="preserve"> </w:t>
      </w:r>
      <w:r w:rsidRPr="00BD744C">
        <w:rPr>
          <w:sz w:val="18"/>
          <w:szCs w:val="18"/>
          <w:lang w:val="en-US"/>
        </w:rPr>
        <w:t>The procedure for the National Service Desk can be found i</w:t>
      </w:r>
      <w:r w:rsidRPr="009646EC">
        <w:rPr>
          <w:sz w:val="18"/>
          <w:szCs w:val="18"/>
          <w:lang w:val="en-US"/>
        </w:rPr>
        <w:t xml:space="preserve">n </w:t>
      </w:r>
      <w:hyperlink w:anchor="_Annex_E:_Important" w:history="1">
        <w:r>
          <w:rPr>
            <w:rStyle w:val="Hyperlink"/>
            <w:sz w:val="18"/>
            <w:szCs w:val="18"/>
            <w:lang w:val="en-US"/>
          </w:rPr>
          <w:fldChar w:fldCharType="begin"/>
        </w:r>
        <w:r>
          <w:instrText xml:space="preserve"> PAGEREF _Ref41486423 \h </w:instrText>
        </w:r>
        <w:r>
          <w:rPr>
            <w:rStyle w:val="Hyperlink"/>
            <w:sz w:val="18"/>
            <w:szCs w:val="18"/>
            <w:lang w:val="en-US"/>
          </w:rPr>
        </w:r>
        <w:r>
          <w:rPr>
            <w:rStyle w:val="Hyperlink"/>
            <w:sz w:val="18"/>
            <w:szCs w:val="18"/>
            <w:lang w:val="en-US"/>
          </w:rPr>
          <w:fldChar w:fldCharType="end"/>
        </w:r>
      </w:hyperlink>
      <w:r>
        <w:rPr>
          <w:rStyle w:val="Hyperlink"/>
          <w:sz w:val="18"/>
          <w:szCs w:val="18"/>
          <w:lang w:val="en-US"/>
        </w:rPr>
        <w:fldChar w:fldCharType="begin"/>
      </w:r>
      <w:r>
        <w:rPr>
          <w:rStyle w:val="Hyperlink"/>
          <w:sz w:val="18"/>
          <w:szCs w:val="18"/>
          <w:lang w:val="en-US"/>
        </w:rPr>
        <w:instrText xml:space="preserve"> REF _Ref41486427 \h </w:instrText>
      </w:r>
      <w:r>
        <w:rPr>
          <w:rStyle w:val="Hyperlink"/>
          <w:sz w:val="18"/>
          <w:szCs w:val="18"/>
          <w:lang w:val="en-US"/>
        </w:rPr>
      </w:r>
      <w:r>
        <w:rPr>
          <w:rStyle w:val="Hyperlink"/>
          <w:sz w:val="18"/>
          <w:szCs w:val="18"/>
          <w:lang w:val="en-US"/>
        </w:rPr>
        <w:fldChar w:fldCharType="separate"/>
      </w:r>
      <w:r w:rsidRPr="00C87308">
        <w:t xml:space="preserve">Annex </w:t>
      </w:r>
      <w:r>
        <w:rPr>
          <w:noProof/>
        </w:rPr>
        <w:t>D</w:t>
      </w:r>
      <w:r>
        <w:rPr>
          <w:rStyle w:val="Hyperlink"/>
          <w:sz w:val="18"/>
          <w:szCs w:val="18"/>
          <w:lang w:val="en-U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0AE7" w14:textId="77777777" w:rsidR="004B637B" w:rsidRDefault="004B637B">
    <w:pPr>
      <w:pStyle w:val="Header"/>
    </w:pPr>
  </w:p>
  <w:p w14:paraId="2E0047EA" w14:textId="77777777" w:rsidR="004B637B" w:rsidRDefault="004B63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1C72C" w14:textId="77777777" w:rsidR="00AA772F" w:rsidRDefault="00AA77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A8EB0" w14:textId="77777777" w:rsidR="00AA772F" w:rsidRDefault="00AA77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C99AA0AC"/>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2EEE8F0"/>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3"/>
    <w:multiLevelType w:val="singleLevel"/>
    <w:tmpl w:val="28326206"/>
    <w:lvl w:ilvl="0">
      <w:start w:val="1"/>
      <w:numFmt w:val="bullet"/>
      <w:pStyle w:val="StyleBulletsPatternClearCustomColorRGB238"/>
      <w:lvlText w:val=""/>
      <w:lvlJc w:val="left"/>
      <w:pPr>
        <w:tabs>
          <w:tab w:val="num" w:pos="643"/>
        </w:tabs>
        <w:ind w:left="643" w:hanging="360"/>
      </w:pPr>
      <w:rPr>
        <w:rFonts w:ascii="Symbol" w:hAnsi="Symbol" w:hint="default"/>
      </w:rPr>
    </w:lvl>
  </w:abstractNum>
  <w:abstractNum w:abstractNumId="3" w15:restartNumberingAfterBreak="0">
    <w:nsid w:val="FFFFFFFB"/>
    <w:multiLevelType w:val="multilevel"/>
    <w:tmpl w:val="4590F752"/>
    <w:lvl w:ilvl="0">
      <w:start w:val="1"/>
      <w:numFmt w:val="decimal"/>
      <w:pStyle w:val="WPx"/>
      <w:lvlText w:val="%1."/>
      <w:legacy w:legacy="1" w:legacySpace="0" w:legacyIndent="482"/>
      <w:lvlJc w:val="left"/>
      <w:pPr>
        <w:ind w:left="482" w:hanging="482"/>
      </w:pPr>
    </w:lvl>
    <w:lvl w:ilvl="1">
      <w:start w:val="1"/>
      <w:numFmt w:val="decimal"/>
      <w:lvlText w:val="%1.%2."/>
      <w:legacy w:legacy="1" w:legacySpace="0" w:legacyIndent="595"/>
      <w:lvlJc w:val="left"/>
      <w:pPr>
        <w:ind w:left="1077" w:hanging="595"/>
      </w:pPr>
    </w:lvl>
    <w:lvl w:ilvl="2">
      <w:start w:val="1"/>
      <w:numFmt w:val="decimal"/>
      <w:pStyle w:val="WPx"/>
      <w:lvlText w:val="%1.%2.%3."/>
      <w:legacy w:legacy="1" w:legacySpace="0" w:legacyIndent="839"/>
      <w:lvlJc w:val="left"/>
      <w:pPr>
        <w:ind w:left="1916" w:hanging="839"/>
      </w:pPr>
    </w:lvl>
    <w:lvl w:ilvl="3">
      <w:start w:val="1"/>
      <w:numFmt w:val="decimal"/>
      <w:lvlText w:val="%1.%2.%3.%4."/>
      <w:legacy w:legacy="1" w:legacySpace="0" w:legacyIndent="708"/>
      <w:lvlJc w:val="left"/>
      <w:pPr>
        <w:ind w:left="2880" w:hanging="708"/>
      </w:pPr>
    </w:lvl>
    <w:lvl w:ilvl="4">
      <w:start w:val="1"/>
      <w:numFmt w:val="decimal"/>
      <w:lvlText w:val="%1.%2.%3.%4.%5."/>
      <w:legacy w:legacy="1" w:legacySpace="0" w:legacyIndent="708"/>
      <w:lvlJc w:val="left"/>
      <w:pPr>
        <w:ind w:left="3332" w:hanging="708"/>
      </w:pPr>
    </w:lvl>
    <w:lvl w:ilvl="5">
      <w:start w:val="1"/>
      <w:numFmt w:val="decimal"/>
      <w:lvlText w:val="%1.%2.%3.%4.%5.%6."/>
      <w:legacy w:legacy="1" w:legacySpace="0" w:legacyIndent="708"/>
      <w:lvlJc w:val="left"/>
      <w:pPr>
        <w:ind w:left="4040" w:hanging="708"/>
      </w:pPr>
    </w:lvl>
    <w:lvl w:ilvl="6">
      <w:start w:val="1"/>
      <w:numFmt w:val="decimal"/>
      <w:lvlText w:val="%1.%2.%3.%4.%5.%6.%7."/>
      <w:legacy w:legacy="1" w:legacySpace="0" w:legacyIndent="708"/>
      <w:lvlJc w:val="left"/>
      <w:pPr>
        <w:ind w:left="4748" w:hanging="708"/>
      </w:pPr>
    </w:lvl>
    <w:lvl w:ilvl="7">
      <w:start w:val="1"/>
      <w:numFmt w:val="decimal"/>
      <w:lvlText w:val="%1.%2.%3.%4.%5.%6.%7.%8."/>
      <w:legacy w:legacy="1" w:legacySpace="0" w:legacyIndent="708"/>
      <w:lvlJc w:val="left"/>
      <w:pPr>
        <w:ind w:left="5456" w:hanging="708"/>
      </w:pPr>
    </w:lvl>
    <w:lvl w:ilvl="8">
      <w:start w:val="1"/>
      <w:numFmt w:val="decimal"/>
      <w:lvlText w:val="%1.%2.%3.%4.%5.%6.%7.%8.%9."/>
      <w:legacy w:legacy="1" w:legacySpace="0" w:legacyIndent="708"/>
      <w:lvlJc w:val="left"/>
      <w:pPr>
        <w:ind w:left="6164" w:hanging="708"/>
      </w:pPr>
    </w:lvl>
  </w:abstractNum>
  <w:abstractNum w:abstractNumId="4" w15:restartNumberingAfterBreak="0">
    <w:nsid w:val="FFFFFFFE"/>
    <w:multiLevelType w:val="singleLevel"/>
    <w:tmpl w:val="FFFFFFFF"/>
    <w:lvl w:ilvl="0">
      <w:numFmt w:val="decimal"/>
      <w:pStyle w:val="NormalSubitem"/>
      <w:lvlText w:val="*"/>
      <w:lvlJc w:val="left"/>
    </w:lvl>
  </w:abstractNum>
  <w:abstractNum w:abstractNumId="5" w15:restartNumberingAfterBreak="0">
    <w:nsid w:val="022A2B50"/>
    <w:multiLevelType w:val="hybridMultilevel"/>
    <w:tmpl w:val="D0A2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206330"/>
    <w:multiLevelType w:val="singleLevel"/>
    <w:tmpl w:val="29C0245C"/>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06D83012"/>
    <w:multiLevelType w:val="hybridMultilevel"/>
    <w:tmpl w:val="A184D4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E014F"/>
    <w:multiLevelType w:val="singleLevel"/>
    <w:tmpl w:val="E8824D90"/>
    <w:lvl w:ilvl="0">
      <w:start w:val="1"/>
      <w:numFmt w:val="bullet"/>
      <w:pStyle w:val="DoubleIndent"/>
      <w:lvlText w:val="-"/>
      <w:lvlJc w:val="left"/>
      <w:pPr>
        <w:tabs>
          <w:tab w:val="num" w:pos="1134"/>
        </w:tabs>
        <w:ind w:left="1134" w:hanging="567"/>
      </w:pPr>
      <w:rPr>
        <w:rFonts w:ascii="Times New Roman" w:hAnsi="Times New Roman" w:hint="default"/>
      </w:rPr>
    </w:lvl>
  </w:abstractNum>
  <w:abstractNum w:abstractNumId="9" w15:restartNumberingAfterBreak="0">
    <w:nsid w:val="08153200"/>
    <w:multiLevelType w:val="hybridMultilevel"/>
    <w:tmpl w:val="7A8A704A"/>
    <w:lvl w:ilvl="0" w:tplc="04090001">
      <w:start w:val="1"/>
      <w:numFmt w:val="bullet"/>
      <w:lvlText w:val=""/>
      <w:lvlJc w:val="left"/>
      <w:pPr>
        <w:tabs>
          <w:tab w:val="num" w:pos="1068"/>
        </w:tabs>
        <w:ind w:left="1068" w:hanging="360"/>
      </w:pPr>
      <w:rPr>
        <w:rFonts w:ascii="Symbol" w:hAnsi="Symbol" w:hint="default"/>
      </w:rPr>
    </w:lvl>
    <w:lvl w:ilvl="1" w:tplc="04090003">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A383B9C"/>
    <w:multiLevelType w:val="hybridMultilevel"/>
    <w:tmpl w:val="1AD4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045B58"/>
    <w:multiLevelType w:val="singleLevel"/>
    <w:tmpl w:val="6C4636B4"/>
    <w:lvl w:ilvl="0">
      <w:start w:val="1"/>
      <w:numFmt w:val="bullet"/>
      <w:pStyle w:val="TaBult1"/>
      <w:lvlText w:val=""/>
      <w:lvlJc w:val="left"/>
      <w:pPr>
        <w:tabs>
          <w:tab w:val="num" w:pos="360"/>
        </w:tabs>
        <w:ind w:left="360" w:hanging="360"/>
      </w:pPr>
      <w:rPr>
        <w:rFonts w:ascii="Symbol" w:hAnsi="Symbol" w:hint="default"/>
      </w:rPr>
    </w:lvl>
  </w:abstractNum>
  <w:abstractNum w:abstractNumId="12" w15:restartNumberingAfterBreak="0">
    <w:nsid w:val="0D760D49"/>
    <w:multiLevelType w:val="multilevel"/>
    <w:tmpl w:val="ECC0098A"/>
    <w:lvl w:ilvl="0">
      <w:start w:val="1"/>
      <w:numFmt w:val="bullet"/>
      <w:lvlText w:val=""/>
      <w:lvlJc w:val="left"/>
      <w:pPr>
        <w:ind w:left="1068" w:hanging="360"/>
      </w:pPr>
      <w:rPr>
        <w:rFonts w:ascii="Symbol" w:hAnsi="Symbol" w:hint="default"/>
      </w:rPr>
    </w:lvl>
    <w:lvl w:ilvl="1">
      <w:start w:val="1"/>
      <w:numFmt w:val="decimal"/>
      <w:lvlText w:val="%2.7."/>
      <w:lvlJc w:val="left"/>
      <w:pPr>
        <w:ind w:left="720" w:hanging="360"/>
      </w:pPr>
      <w:rPr>
        <w:rFonts w:hint="default"/>
        <w:sz w:val="26"/>
        <w:szCs w:val="26"/>
      </w:rPr>
    </w:lvl>
    <w:lvl w:ilvl="2">
      <w:start w:val="1"/>
      <w:numFmt w:val="decimal"/>
      <w:lvlText w:val="%1.%2.%3."/>
      <w:lvlJc w:val="left"/>
      <w:pPr>
        <w:ind w:left="1071"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E6E3FB1"/>
    <w:multiLevelType w:val="hybridMultilevel"/>
    <w:tmpl w:val="6C78A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C679FE"/>
    <w:multiLevelType w:val="hybridMultilevel"/>
    <w:tmpl w:val="CECAA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A05267"/>
    <w:multiLevelType w:val="hybridMultilevel"/>
    <w:tmpl w:val="10DC2D3E"/>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15:restartNumberingAfterBreak="0">
    <w:nsid w:val="120B7201"/>
    <w:multiLevelType w:val="multilevel"/>
    <w:tmpl w:val="D1625A42"/>
    <w:name w:val="ListNumberNumbering"/>
    <w:lvl w:ilvl="0">
      <w:start w:val="1"/>
      <w:numFmt w:val="decimal"/>
      <w:pStyle w:val="ListNumber"/>
      <w:lvlText w:val="(%1)"/>
      <w:lvlJc w:val="left"/>
      <w:pPr>
        <w:tabs>
          <w:tab w:val="num" w:pos="454"/>
        </w:tabs>
        <w:ind w:left="454" w:hanging="454"/>
      </w:pPr>
    </w:lvl>
    <w:lvl w:ilvl="1">
      <w:start w:val="1"/>
      <w:numFmt w:val="lowerLetter"/>
      <w:pStyle w:val="ListNumberLevel2"/>
      <w:lvlText w:val="(%2)"/>
      <w:lvlJc w:val="left"/>
      <w:pPr>
        <w:tabs>
          <w:tab w:val="num" w:pos="907"/>
        </w:tabs>
        <w:ind w:left="907" w:hanging="453"/>
      </w:pPr>
    </w:lvl>
    <w:lvl w:ilvl="2">
      <w:start w:val="1"/>
      <w:numFmt w:val="bullet"/>
      <w:pStyle w:val="ListNumberLevel3"/>
      <w:lvlText w:val="–"/>
      <w:lvlJc w:val="left"/>
      <w:pPr>
        <w:tabs>
          <w:tab w:val="num" w:pos="1361"/>
        </w:tabs>
        <w:ind w:left="1361" w:hanging="454"/>
      </w:pPr>
      <w:rPr>
        <w:rFonts w:ascii="Times New Roman" w:hAnsi="Times New Roman"/>
      </w:rPr>
    </w:lvl>
    <w:lvl w:ilvl="3">
      <w:start w:val="1"/>
      <w:numFmt w:val="bullet"/>
      <w:pStyle w:val="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12AC7FDB"/>
    <w:multiLevelType w:val="singleLevel"/>
    <w:tmpl w:val="FCE8006A"/>
    <w:lvl w:ilvl="0">
      <w:start w:val="1"/>
      <w:numFmt w:val="bullet"/>
      <w:pStyle w:val="Pages"/>
      <w:lvlText w:val=""/>
      <w:lvlJc w:val="left"/>
      <w:pPr>
        <w:tabs>
          <w:tab w:val="num" w:pos="720"/>
        </w:tabs>
        <w:ind w:left="720" w:hanging="720"/>
      </w:pPr>
      <w:rPr>
        <w:rFonts w:ascii="Symbol" w:hAnsi="Symbol" w:hint="default"/>
      </w:rPr>
    </w:lvl>
  </w:abstractNum>
  <w:abstractNum w:abstractNumId="18" w15:restartNumberingAfterBreak="0">
    <w:nsid w:val="12D810D7"/>
    <w:multiLevelType w:val="hybridMultilevel"/>
    <w:tmpl w:val="6D5E3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2FC00DF"/>
    <w:multiLevelType w:val="singleLevel"/>
    <w:tmpl w:val="E3A014D6"/>
    <w:lvl w:ilvl="0">
      <w:start w:val="1"/>
      <w:numFmt w:val="bullet"/>
      <w:pStyle w:val="NormalSubitemLast"/>
      <w:lvlText w:val=""/>
      <w:lvlJc w:val="left"/>
      <w:pPr>
        <w:tabs>
          <w:tab w:val="num" w:pos="2552"/>
        </w:tabs>
        <w:ind w:left="2552" w:hanging="397"/>
      </w:pPr>
      <w:rPr>
        <w:rFonts w:ascii="Wingdings" w:hAnsi="Wingdings" w:hint="default"/>
        <w:sz w:val="16"/>
      </w:rPr>
    </w:lvl>
  </w:abstractNum>
  <w:abstractNum w:abstractNumId="20" w15:restartNumberingAfterBreak="0">
    <w:nsid w:val="133E687A"/>
    <w:multiLevelType w:val="multilevel"/>
    <w:tmpl w:val="0728FD6E"/>
    <w:lvl w:ilvl="0">
      <w:start w:val="1"/>
      <w:numFmt w:val="decimal"/>
      <w:lvlText w:val="%1."/>
      <w:lvlJc w:val="left"/>
      <w:pPr>
        <w:ind w:left="360" w:hanging="360"/>
      </w:pPr>
      <w:rPr>
        <w:rFonts w:hint="default"/>
      </w:rPr>
    </w:lvl>
    <w:lvl w:ilvl="1">
      <w:start w:val="1"/>
      <w:numFmt w:val="decimal"/>
      <w:lvlText w:val="%1.%2."/>
      <w:lvlJc w:val="left"/>
      <w:pPr>
        <w:ind w:left="590" w:firstLine="3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6D346EE"/>
    <w:multiLevelType w:val="hybridMultilevel"/>
    <w:tmpl w:val="EB4201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719488F"/>
    <w:multiLevelType w:val="hybridMultilevel"/>
    <w:tmpl w:val="CBB2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7525A9F"/>
    <w:multiLevelType w:val="multilevel"/>
    <w:tmpl w:val="AF54B11C"/>
    <w:lvl w:ilvl="0">
      <w:numFmt w:val="decimal"/>
      <w:pStyle w:val="anhead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anhead2"/>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8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797422C"/>
    <w:multiLevelType w:val="hybridMultilevel"/>
    <w:tmpl w:val="9ADA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D62E22"/>
    <w:multiLevelType w:val="singleLevel"/>
    <w:tmpl w:val="3E0E150E"/>
    <w:lvl w:ilvl="0">
      <w:start w:val="1"/>
      <w:numFmt w:val="bullet"/>
      <w:pStyle w:val="NormalItemLast"/>
      <w:lvlText w:val=""/>
      <w:lvlJc w:val="left"/>
      <w:pPr>
        <w:tabs>
          <w:tab w:val="num" w:pos="2552"/>
        </w:tabs>
        <w:ind w:left="2552" w:hanging="397"/>
      </w:pPr>
      <w:rPr>
        <w:rFonts w:ascii="Wingdings" w:hAnsi="Wingdings" w:hint="default"/>
        <w:sz w:val="14"/>
      </w:rPr>
    </w:lvl>
  </w:abstractNum>
  <w:abstractNum w:abstractNumId="26" w15:restartNumberingAfterBreak="0">
    <w:nsid w:val="1BD8642F"/>
    <w:multiLevelType w:val="hybridMultilevel"/>
    <w:tmpl w:val="48F4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FB33FFF"/>
    <w:multiLevelType w:val="hybridMultilevel"/>
    <w:tmpl w:val="D1E6067C"/>
    <w:lvl w:ilvl="0" w:tplc="8FF63216">
      <w:start w:val="1"/>
      <w:numFmt w:val="bullet"/>
      <w:pStyle w:val="Bullet2"/>
      <w:lvlText w:val="○"/>
      <w:lvlJc w:val="left"/>
      <w:pPr>
        <w:tabs>
          <w:tab w:val="num" w:pos="1418"/>
        </w:tabs>
        <w:ind w:left="1418" w:hanging="284"/>
      </w:pPr>
      <w:rPr>
        <w:rFonts w:ascii="Times New (W1)" w:hAnsi="Times New (W1)"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09E7790"/>
    <w:multiLevelType w:val="hybridMultilevel"/>
    <w:tmpl w:val="4A702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2A417AD"/>
    <w:multiLevelType w:val="hybridMultilevel"/>
    <w:tmpl w:val="CB40FD4C"/>
    <w:lvl w:ilvl="0" w:tplc="FFFFFFFF">
      <w:start w:val="1"/>
      <w:numFmt w:val="bullet"/>
      <w:pStyle w:val="Bullets2"/>
      <w:lvlText w:val="o"/>
      <w:lvlJc w:val="left"/>
      <w:pPr>
        <w:tabs>
          <w:tab w:val="num" w:pos="-122"/>
        </w:tabs>
        <w:ind w:left="-122" w:hanging="360"/>
      </w:pPr>
      <w:rPr>
        <w:rFonts w:ascii="Courier New" w:hAnsi="Courier New" w:cs="Courier New" w:hint="default"/>
      </w:rPr>
    </w:lvl>
    <w:lvl w:ilvl="1" w:tplc="FFFFFFFF">
      <w:start w:val="1"/>
      <w:numFmt w:val="bullet"/>
      <w:lvlText w:val="o"/>
      <w:lvlJc w:val="left"/>
      <w:pPr>
        <w:tabs>
          <w:tab w:val="num" w:pos="598"/>
        </w:tabs>
        <w:ind w:left="598" w:hanging="360"/>
      </w:pPr>
      <w:rPr>
        <w:rFonts w:ascii="Courier New" w:hAnsi="Courier New" w:cs="Courier New" w:hint="default"/>
      </w:rPr>
    </w:lvl>
    <w:lvl w:ilvl="2" w:tplc="FFFFFFFF" w:tentative="1">
      <w:start w:val="1"/>
      <w:numFmt w:val="bullet"/>
      <w:lvlText w:val=""/>
      <w:lvlJc w:val="left"/>
      <w:pPr>
        <w:tabs>
          <w:tab w:val="num" w:pos="1318"/>
        </w:tabs>
        <w:ind w:left="1318" w:hanging="360"/>
      </w:pPr>
      <w:rPr>
        <w:rFonts w:ascii="Wingdings" w:hAnsi="Wingdings" w:hint="default"/>
      </w:rPr>
    </w:lvl>
    <w:lvl w:ilvl="3" w:tplc="FFFFFFFF" w:tentative="1">
      <w:start w:val="1"/>
      <w:numFmt w:val="bullet"/>
      <w:lvlText w:val=""/>
      <w:lvlJc w:val="left"/>
      <w:pPr>
        <w:tabs>
          <w:tab w:val="num" w:pos="2038"/>
        </w:tabs>
        <w:ind w:left="2038" w:hanging="360"/>
      </w:pPr>
      <w:rPr>
        <w:rFonts w:ascii="Symbol" w:hAnsi="Symbol" w:hint="default"/>
      </w:rPr>
    </w:lvl>
    <w:lvl w:ilvl="4" w:tplc="FFFFFFFF" w:tentative="1">
      <w:start w:val="1"/>
      <w:numFmt w:val="bullet"/>
      <w:lvlText w:val="o"/>
      <w:lvlJc w:val="left"/>
      <w:pPr>
        <w:tabs>
          <w:tab w:val="num" w:pos="2758"/>
        </w:tabs>
        <w:ind w:left="2758" w:hanging="360"/>
      </w:pPr>
      <w:rPr>
        <w:rFonts w:ascii="Courier New" w:hAnsi="Courier New" w:cs="Courier New" w:hint="default"/>
      </w:rPr>
    </w:lvl>
    <w:lvl w:ilvl="5" w:tplc="FFFFFFFF" w:tentative="1">
      <w:start w:val="1"/>
      <w:numFmt w:val="bullet"/>
      <w:lvlText w:val=""/>
      <w:lvlJc w:val="left"/>
      <w:pPr>
        <w:tabs>
          <w:tab w:val="num" w:pos="3478"/>
        </w:tabs>
        <w:ind w:left="3478" w:hanging="360"/>
      </w:pPr>
      <w:rPr>
        <w:rFonts w:ascii="Wingdings" w:hAnsi="Wingdings" w:hint="default"/>
      </w:rPr>
    </w:lvl>
    <w:lvl w:ilvl="6" w:tplc="FFFFFFFF" w:tentative="1">
      <w:start w:val="1"/>
      <w:numFmt w:val="bullet"/>
      <w:lvlText w:val=""/>
      <w:lvlJc w:val="left"/>
      <w:pPr>
        <w:tabs>
          <w:tab w:val="num" w:pos="4198"/>
        </w:tabs>
        <w:ind w:left="4198" w:hanging="360"/>
      </w:pPr>
      <w:rPr>
        <w:rFonts w:ascii="Symbol" w:hAnsi="Symbol" w:hint="default"/>
      </w:rPr>
    </w:lvl>
    <w:lvl w:ilvl="7" w:tplc="FFFFFFFF" w:tentative="1">
      <w:start w:val="1"/>
      <w:numFmt w:val="bullet"/>
      <w:lvlText w:val="o"/>
      <w:lvlJc w:val="left"/>
      <w:pPr>
        <w:tabs>
          <w:tab w:val="num" w:pos="4918"/>
        </w:tabs>
        <w:ind w:left="4918" w:hanging="360"/>
      </w:pPr>
      <w:rPr>
        <w:rFonts w:ascii="Courier New" w:hAnsi="Courier New" w:cs="Courier New" w:hint="default"/>
      </w:rPr>
    </w:lvl>
    <w:lvl w:ilvl="8" w:tplc="FFFFFFFF" w:tentative="1">
      <w:start w:val="1"/>
      <w:numFmt w:val="bullet"/>
      <w:lvlText w:val=""/>
      <w:lvlJc w:val="left"/>
      <w:pPr>
        <w:tabs>
          <w:tab w:val="num" w:pos="5638"/>
        </w:tabs>
        <w:ind w:left="5638" w:hanging="360"/>
      </w:pPr>
      <w:rPr>
        <w:rFonts w:ascii="Wingdings" w:hAnsi="Wingdings" w:hint="default"/>
      </w:rPr>
    </w:lvl>
  </w:abstractNum>
  <w:abstractNum w:abstractNumId="30" w15:restartNumberingAfterBreak="0">
    <w:nsid w:val="23496849"/>
    <w:multiLevelType w:val="multilevel"/>
    <w:tmpl w:val="09A0A676"/>
    <w:lvl w:ilvl="0">
      <w:start w:val="1"/>
      <w:numFmt w:val="decimal"/>
      <w:pStyle w:val="AnnexCHeading1"/>
      <w:lvlText w:val="C.%1"/>
      <w:lvlJc w:val="left"/>
      <w:pPr>
        <w:tabs>
          <w:tab w:val="num" w:pos="720"/>
        </w:tabs>
        <w:ind w:left="432" w:hanging="432"/>
      </w:pPr>
      <w:rPr>
        <w:rFonts w:ascii="Times New Roman" w:hAnsi="Times New Roman" w:hint="default"/>
        <w:b/>
        <w:i w:val="0"/>
        <w:sz w:val="32"/>
      </w:rPr>
    </w:lvl>
    <w:lvl w:ilvl="1">
      <w:start w:val="1"/>
      <w:numFmt w:val="decimal"/>
      <w:lvlText w:val="C.%1.%2"/>
      <w:lvlJc w:val="left"/>
      <w:pPr>
        <w:tabs>
          <w:tab w:val="num" w:pos="720"/>
        </w:tabs>
        <w:ind w:left="576" w:hanging="576"/>
      </w:pPr>
      <w:rPr>
        <w:rFonts w:ascii="Times New Roman" w:hAnsi="Times New Roman" w:hint="default"/>
        <w:b/>
        <w:i w:val="0"/>
        <w:sz w:val="30"/>
      </w:rPr>
    </w:lvl>
    <w:lvl w:ilvl="2">
      <w:start w:val="1"/>
      <w:numFmt w:val="decimal"/>
      <w:pStyle w:val="AnnexCHeading3"/>
      <w:lvlText w:val="C.%1.%2.%3"/>
      <w:lvlJc w:val="left"/>
      <w:pPr>
        <w:tabs>
          <w:tab w:val="num" w:pos="1080"/>
        </w:tabs>
        <w:ind w:left="720" w:hanging="720"/>
      </w:pPr>
      <w:rPr>
        <w:rFonts w:ascii="Times New Roman" w:hAnsi="Times New Roman" w:hint="default"/>
        <w:b/>
        <w:i w:val="0"/>
        <w:sz w:val="28"/>
      </w:rPr>
    </w:lvl>
    <w:lvl w:ilvl="3">
      <w:start w:val="1"/>
      <w:numFmt w:val="decimal"/>
      <w:lvlText w:val="C.%1.%2.%3.%4"/>
      <w:lvlJc w:val="left"/>
      <w:pPr>
        <w:tabs>
          <w:tab w:val="num" w:pos="1080"/>
        </w:tabs>
        <w:ind w:left="864" w:hanging="864"/>
      </w:pPr>
      <w:rPr>
        <w:rFonts w:ascii="Times New Roman" w:hAnsi="Times New Roman" w:hint="default"/>
        <w:b/>
        <w:i/>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24225E59"/>
    <w:multiLevelType w:val="singleLevel"/>
    <w:tmpl w:val="1D941862"/>
    <w:lvl w:ilvl="0">
      <w:start w:val="1"/>
      <w:numFmt w:val="bullet"/>
      <w:pStyle w:val="ListDash4"/>
      <w:lvlText w:val="–"/>
      <w:lvlJc w:val="left"/>
      <w:pPr>
        <w:tabs>
          <w:tab w:val="num" w:pos="3163"/>
        </w:tabs>
        <w:ind w:left="3163" w:hanging="283"/>
      </w:pPr>
      <w:rPr>
        <w:rFonts w:ascii="Times New Roman" w:hAnsi="Times New Roman"/>
      </w:rPr>
    </w:lvl>
  </w:abstractNum>
  <w:abstractNum w:abstractNumId="32" w15:restartNumberingAfterBreak="0">
    <w:nsid w:val="256D72CD"/>
    <w:multiLevelType w:val="hybridMultilevel"/>
    <w:tmpl w:val="A210A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296E110F"/>
    <w:multiLevelType w:val="multilevel"/>
    <w:tmpl w:val="3EBAB752"/>
    <w:lvl w:ilvl="0">
      <w:start w:val="1"/>
      <w:numFmt w:val="upperLetter"/>
      <w:lvlText w:val="Annex %1"/>
      <w:lvlJc w:val="left"/>
      <w:pPr>
        <w:tabs>
          <w:tab w:val="num" w:pos="431"/>
        </w:tabs>
        <w:ind w:left="0" w:firstLine="0"/>
      </w:pPr>
      <w:rPr>
        <w:rFonts w:hint="default"/>
      </w:rPr>
    </w:lvl>
    <w:lvl w:ilvl="1">
      <w:start w:val="1"/>
      <w:numFmt w:val="decimal"/>
      <w:lvlText w:val="%1.%2"/>
      <w:lvlJc w:val="left"/>
      <w:pPr>
        <w:tabs>
          <w:tab w:val="num" w:pos="576"/>
        </w:tabs>
        <w:ind w:left="0" w:firstLine="0"/>
      </w:pPr>
      <w:rPr>
        <w:rFonts w:hint="default"/>
        <w:b/>
        <w:i w:val="0"/>
        <w:caps w:val="0"/>
        <w:strike w:val="0"/>
        <w:dstrike w:val="0"/>
        <w:outline w:val="0"/>
        <w:shadow w:val="0"/>
        <w:emboss w:val="0"/>
        <w:imprint w:val="0"/>
        <w:vanish w:val="0"/>
        <w:sz w:val="32"/>
        <w:szCs w:val="32"/>
        <w:vertAlign w:val="baseline"/>
      </w:rPr>
    </w:lvl>
    <w:lvl w:ilvl="2">
      <w:start w:val="1"/>
      <w:numFmt w:val="decimal"/>
      <w:pStyle w:val="CaptionTempo"/>
      <w:lvlText w:val="%1.%2.%3"/>
      <w:lvlJc w:val="left"/>
      <w:pPr>
        <w:tabs>
          <w:tab w:val="num" w:pos="720"/>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297A61A2"/>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C463AFF"/>
    <w:multiLevelType w:val="multilevel"/>
    <w:tmpl w:val="A9327078"/>
    <w:lvl w:ilvl="0">
      <w:start w:val="1"/>
      <w:numFmt w:val="decimal"/>
      <w:pStyle w:val="ListNumbers"/>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6" w15:restartNumberingAfterBreak="0">
    <w:nsid w:val="2C492CC9"/>
    <w:multiLevelType w:val="multilevel"/>
    <w:tmpl w:val="D82EEFC4"/>
    <w:styleLink w:val="Style7"/>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C8D5AD3"/>
    <w:multiLevelType w:val="singleLevel"/>
    <w:tmpl w:val="82EE6B70"/>
    <w:lvl w:ilvl="0">
      <w:start w:val="1"/>
      <w:numFmt w:val="bullet"/>
      <w:pStyle w:val="NormalList"/>
      <w:lvlText w:val=""/>
      <w:lvlJc w:val="left"/>
      <w:pPr>
        <w:tabs>
          <w:tab w:val="num" w:pos="1360"/>
        </w:tabs>
        <w:ind w:left="1360" w:hanging="283"/>
      </w:pPr>
      <w:rPr>
        <w:rFonts w:ascii="Symbol" w:hAnsi="Symbol"/>
      </w:rPr>
    </w:lvl>
  </w:abstractNum>
  <w:abstractNum w:abstractNumId="38" w15:restartNumberingAfterBreak="0">
    <w:nsid w:val="2D293CE3"/>
    <w:multiLevelType w:val="multilevel"/>
    <w:tmpl w:val="4DC8517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start w:val="1"/>
      <w:numFmt w:val="decimal"/>
      <w:lvlText w:val="%4."/>
      <w:lvlJc w:val="left"/>
      <w:pPr>
        <w:tabs>
          <w:tab w:val="num" w:pos="1905"/>
        </w:tabs>
        <w:ind w:left="1905" w:hanging="476"/>
      </w:pPr>
      <w:rPr>
        <w:rFonts w:hint="default"/>
      </w:rPr>
    </w:lvl>
    <w:lvl w:ilvl="4">
      <w:start w:val="1"/>
      <w:numFmt w:val="lowerLetter"/>
      <w:lvlText w:val="%5."/>
      <w:lvlJc w:val="left"/>
      <w:pPr>
        <w:tabs>
          <w:tab w:val="num" w:pos="2381"/>
        </w:tabs>
        <w:ind w:left="2381" w:hanging="476"/>
      </w:pPr>
      <w:rPr>
        <w:rFonts w:hint="default"/>
      </w:rPr>
    </w:lvl>
    <w:lvl w:ilvl="5">
      <w:start w:val="1"/>
      <w:numFmt w:val="lowerRoman"/>
      <w:lvlText w:val="%6."/>
      <w:lvlJc w:val="left"/>
      <w:pPr>
        <w:tabs>
          <w:tab w:val="num" w:pos="2857"/>
        </w:tabs>
        <w:ind w:left="2857" w:hanging="476"/>
      </w:pPr>
      <w:rPr>
        <w:rFonts w:hint="default"/>
      </w:rPr>
    </w:lvl>
    <w:lvl w:ilvl="6">
      <w:start w:val="1"/>
      <w:numFmt w:val="decimal"/>
      <w:lvlText w:val="%7."/>
      <w:lvlJc w:val="left"/>
      <w:pPr>
        <w:tabs>
          <w:tab w:val="num" w:pos="3334"/>
        </w:tabs>
        <w:ind w:left="3334" w:hanging="477"/>
      </w:pPr>
      <w:rPr>
        <w:rFonts w:hint="default"/>
      </w:rPr>
    </w:lvl>
    <w:lvl w:ilvl="7">
      <w:start w:val="1"/>
      <w:numFmt w:val="lowerLetter"/>
      <w:lvlText w:val="%8."/>
      <w:lvlJc w:val="left"/>
      <w:pPr>
        <w:tabs>
          <w:tab w:val="num" w:pos="3810"/>
        </w:tabs>
        <w:ind w:left="3810" w:hanging="476"/>
      </w:pPr>
      <w:rPr>
        <w:rFonts w:hint="default"/>
      </w:rPr>
    </w:lvl>
    <w:lvl w:ilvl="8">
      <w:start w:val="1"/>
      <w:numFmt w:val="lowerRoman"/>
      <w:lvlText w:val="%9."/>
      <w:lvlJc w:val="left"/>
      <w:pPr>
        <w:tabs>
          <w:tab w:val="num" w:pos="4286"/>
        </w:tabs>
        <w:ind w:left="4286" w:hanging="476"/>
      </w:pPr>
      <w:rPr>
        <w:rFonts w:hint="default"/>
      </w:rPr>
    </w:lvl>
  </w:abstractNum>
  <w:abstractNum w:abstractNumId="39" w15:restartNumberingAfterBreak="0">
    <w:nsid w:val="2EF534A8"/>
    <w:multiLevelType w:val="hybridMultilevel"/>
    <w:tmpl w:val="77CC6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1DD173A"/>
    <w:multiLevelType w:val="hybridMultilevel"/>
    <w:tmpl w:val="EC4CC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468390D"/>
    <w:multiLevelType w:val="singleLevel"/>
    <w:tmpl w:val="B7A260AA"/>
    <w:lvl w:ilvl="0">
      <w:start w:val="1"/>
      <w:numFmt w:val="bullet"/>
      <w:pStyle w:val="indent1"/>
      <w:lvlText w:val=""/>
      <w:lvlJc w:val="left"/>
      <w:pPr>
        <w:tabs>
          <w:tab w:val="num" w:pos="360"/>
        </w:tabs>
        <w:ind w:left="360" w:hanging="360"/>
      </w:pPr>
      <w:rPr>
        <w:rFonts w:ascii="Symbol" w:hAnsi="Symbol" w:hint="default"/>
      </w:rPr>
    </w:lvl>
  </w:abstractNum>
  <w:abstractNum w:abstractNumId="42" w15:restartNumberingAfterBreak="0">
    <w:nsid w:val="362E3523"/>
    <w:multiLevelType w:val="hybridMultilevel"/>
    <w:tmpl w:val="777C4B0E"/>
    <w:lvl w:ilvl="0" w:tplc="CB423EC4">
      <w:start w:val="1"/>
      <w:numFmt w:val="bullet"/>
      <w:pStyle w:val="InfoBlueBullet"/>
      <w:lvlText w:val=""/>
      <w:lvlJc w:val="left"/>
      <w:pPr>
        <w:tabs>
          <w:tab w:val="num" w:pos="284"/>
        </w:tabs>
        <w:ind w:left="567"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6BE61CE"/>
    <w:multiLevelType w:val="hybridMultilevel"/>
    <w:tmpl w:val="B5C61EF8"/>
    <w:lvl w:ilvl="0" w:tplc="08090001">
      <w:start w:val="1"/>
      <w:numFmt w:val="bullet"/>
      <w:pStyle w:val="emcsAPtablebullet2"/>
      <w:lvlText w:val=""/>
      <w:lvlJc w:val="left"/>
      <w:pPr>
        <w:tabs>
          <w:tab w:val="num" w:pos="851"/>
        </w:tabs>
        <w:ind w:left="851" w:hanging="284"/>
      </w:pPr>
      <w:rPr>
        <w:rFonts w:ascii="Symbol" w:hAnsi="Symbol" w:hint="default"/>
      </w:rPr>
    </w:lvl>
    <w:lvl w:ilvl="1" w:tplc="08090003">
      <w:start w:val="1"/>
      <w:numFmt w:val="bullet"/>
      <w:lvlText w:val="o"/>
      <w:lvlJc w:val="left"/>
      <w:pPr>
        <w:tabs>
          <w:tab w:val="num" w:pos="1728"/>
        </w:tabs>
        <w:ind w:left="1728" w:hanging="360"/>
      </w:pPr>
      <w:rPr>
        <w:rFonts w:ascii="Courier New" w:hAnsi="Courier New" w:cs="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cs="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cs="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44" w15:restartNumberingAfterBreak="0">
    <w:nsid w:val="393B440F"/>
    <w:multiLevelType w:val="multilevel"/>
    <w:tmpl w:val="511894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39C865C6"/>
    <w:multiLevelType w:val="hybridMultilevel"/>
    <w:tmpl w:val="64627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9E83F37"/>
    <w:multiLevelType w:val="hybridMultilevel"/>
    <w:tmpl w:val="C14E88D0"/>
    <w:lvl w:ilvl="0" w:tplc="35EAB586">
      <w:start w:val="1"/>
      <w:numFmt w:val="bullet"/>
      <w:pStyle w:val="ToRBullet1"/>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A0806DA"/>
    <w:multiLevelType w:val="multilevel"/>
    <w:tmpl w:val="E460CDDA"/>
    <w:lvl w:ilvl="0">
      <w:start w:val="1"/>
      <w:numFmt w:val="upperLetter"/>
      <w:pStyle w:val="AppendixHeading1"/>
      <w:lvlText w:val="Appendix %1."/>
      <w:lvlJc w:val="left"/>
      <w:pPr>
        <w:tabs>
          <w:tab w:val="num" w:pos="1800"/>
        </w:tabs>
        <w:ind w:left="578" w:hanging="578"/>
      </w:pPr>
      <w:rPr>
        <w:rFonts w:hint="default"/>
      </w:rPr>
    </w:lvl>
    <w:lvl w:ilvl="1">
      <w:start w:val="1"/>
      <w:numFmt w:val="decimal"/>
      <w:pStyle w:val="Appendix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AppendixHeading3"/>
      <w:lvlText w:val="%1.%2.%3.%4"/>
      <w:lvlJc w:val="left"/>
      <w:pPr>
        <w:tabs>
          <w:tab w:val="num" w:pos="1080"/>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Restart w:val="0"/>
      <w:lvlText w:val=""/>
      <w:lvlJc w:val="left"/>
      <w:pPr>
        <w:tabs>
          <w:tab w:val="num" w:pos="1152"/>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6.%7.%8"/>
      <w:lvlJc w:val="left"/>
      <w:pPr>
        <w:tabs>
          <w:tab w:val="num" w:pos="1440"/>
        </w:tabs>
        <w:ind w:left="1440" w:hanging="1440"/>
      </w:pPr>
      <w:rPr>
        <w:rFonts w:hint="default"/>
      </w:rPr>
    </w:lvl>
    <w:lvl w:ilvl="8">
      <w:start w:val="1"/>
      <w:numFmt w:val="decimal"/>
      <w:lvlText w:val="%6.%7.%8.%9"/>
      <w:lvlJc w:val="left"/>
      <w:pPr>
        <w:tabs>
          <w:tab w:val="num" w:pos="1584"/>
        </w:tabs>
        <w:ind w:left="1584" w:hanging="1584"/>
      </w:pPr>
      <w:rPr>
        <w:rFonts w:hint="default"/>
      </w:rPr>
    </w:lvl>
  </w:abstractNum>
  <w:abstractNum w:abstractNumId="48" w15:restartNumberingAfterBreak="0">
    <w:nsid w:val="3BD76919"/>
    <w:multiLevelType w:val="singleLevel"/>
    <w:tmpl w:val="59B03A72"/>
    <w:lvl w:ilvl="0">
      <w:start w:val="1"/>
      <w:numFmt w:val="bullet"/>
      <w:pStyle w:val="bulletCOS"/>
      <w:lvlText w:val=""/>
      <w:lvlJc w:val="left"/>
      <w:pPr>
        <w:tabs>
          <w:tab w:val="num" w:pos="643"/>
        </w:tabs>
        <w:ind w:left="643" w:hanging="360"/>
      </w:pPr>
      <w:rPr>
        <w:rFonts w:ascii="Symbol" w:hAnsi="Symbol" w:hint="default"/>
      </w:rPr>
    </w:lvl>
  </w:abstractNum>
  <w:abstractNum w:abstractNumId="49" w15:restartNumberingAfterBreak="0">
    <w:nsid w:val="3CCC3146"/>
    <w:multiLevelType w:val="multilevel"/>
    <w:tmpl w:val="C1D6A922"/>
    <w:lvl w:ilvl="0">
      <w:start w:val="1"/>
      <w:numFmt w:val="decimal"/>
      <w:pStyle w:val="ListNumber1"/>
      <w:lvlText w:val="%1"/>
      <w:lvlJc w:val="left"/>
      <w:pPr>
        <w:tabs>
          <w:tab w:val="num" w:pos="851"/>
        </w:tabs>
        <w:ind w:left="851" w:hanging="851"/>
      </w:pPr>
      <w:rPr>
        <w:rFonts w:hint="default"/>
      </w:rPr>
    </w:lvl>
    <w:lvl w:ilvl="1">
      <w:start w:val="1"/>
      <w:numFmt w:val="decimal"/>
      <w:pStyle w:val="ListNumber1Level2"/>
      <w:lvlText w:val="%1.%2"/>
      <w:lvlJc w:val="left"/>
      <w:pPr>
        <w:tabs>
          <w:tab w:val="num" w:pos="851"/>
        </w:tabs>
        <w:ind w:left="851" w:hanging="851"/>
      </w:pPr>
      <w:rPr>
        <w:rFonts w:hint="default"/>
      </w:rPr>
    </w:lvl>
    <w:lvl w:ilvl="2">
      <w:start w:val="1"/>
      <w:numFmt w:val="decimal"/>
      <w:pStyle w:val="ListNumber1Level3"/>
      <w:lvlText w:val="%1.%2.%3"/>
      <w:lvlJc w:val="left"/>
      <w:pPr>
        <w:tabs>
          <w:tab w:val="num" w:pos="851"/>
        </w:tabs>
        <w:ind w:left="851" w:hanging="851"/>
      </w:pPr>
      <w:rPr>
        <w:rFonts w:hint="default"/>
        <w:u w:val="none"/>
      </w:rPr>
    </w:lvl>
    <w:lvl w:ilvl="3">
      <w:start w:val="1"/>
      <w:numFmt w:val="decimal"/>
      <w:pStyle w:val="ListNumber1Level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3F474C6A"/>
    <w:multiLevelType w:val="hybridMultilevel"/>
    <w:tmpl w:val="76925114"/>
    <w:lvl w:ilvl="0" w:tplc="08090001">
      <w:start w:val="1"/>
      <w:numFmt w:val="bullet"/>
      <w:pStyle w:val="StyleBulletsLevel3Left317cmHanging063cm"/>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cs="Courier New" w:hint="default"/>
      </w:rPr>
    </w:lvl>
    <w:lvl w:ilvl="2" w:tplc="26C84912" w:tentative="1">
      <w:start w:val="1"/>
      <w:numFmt w:val="bullet"/>
      <w:lvlText w:val=""/>
      <w:lvlJc w:val="left"/>
      <w:pPr>
        <w:tabs>
          <w:tab w:val="num" w:pos="3960"/>
        </w:tabs>
        <w:ind w:left="3960" w:hanging="360"/>
      </w:pPr>
      <w:rPr>
        <w:rFonts w:ascii="Wingdings" w:hAnsi="Wingdings" w:hint="default"/>
      </w:rPr>
    </w:lvl>
    <w:lvl w:ilvl="3" w:tplc="0413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cs="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cs="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51" w15:restartNumberingAfterBreak="0">
    <w:nsid w:val="405965E9"/>
    <w:multiLevelType w:val="multilevel"/>
    <w:tmpl w:val="F1E477DE"/>
    <w:lvl w:ilvl="0">
      <w:start w:val="1"/>
      <w:numFmt w:val="bullet"/>
      <w:pStyle w:val="C2-Heading3"/>
      <w:lvlText w:val=""/>
      <w:lvlJc w:val="left"/>
      <w:pPr>
        <w:tabs>
          <w:tab w:val="num" w:pos="720"/>
        </w:tabs>
        <w:ind w:left="720" w:hanging="360"/>
      </w:pPr>
      <w:rPr>
        <w:rFonts w:ascii="Symbol" w:hAnsi="Symbol" w:hint="default"/>
        <w:sz w:val="20"/>
      </w:rPr>
    </w:lvl>
    <w:lvl w:ilvl="1">
      <w:start w:val="1"/>
      <w:numFmt w:val="bullet"/>
      <w:pStyle w:val="C2-Heading2"/>
      <w:lvlText w:val=""/>
      <w:lvlJc w:val="left"/>
      <w:pPr>
        <w:tabs>
          <w:tab w:val="num" w:pos="1440"/>
        </w:tabs>
        <w:ind w:left="1440" w:hanging="360"/>
      </w:pPr>
      <w:rPr>
        <w:rFonts w:ascii="Symbol" w:hAnsi="Symbol" w:hint="default"/>
        <w:sz w:val="20"/>
      </w:rPr>
    </w:lvl>
    <w:lvl w:ilvl="2">
      <w:start w:val="1"/>
      <w:numFmt w:val="bullet"/>
      <w:pStyle w:val="C2-Heading3"/>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4213024E"/>
    <w:multiLevelType w:val="hybridMultilevel"/>
    <w:tmpl w:val="0C1014D2"/>
    <w:lvl w:ilvl="0" w:tplc="4B9288F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43E4A6E"/>
    <w:multiLevelType w:val="hybridMultilevel"/>
    <w:tmpl w:val="59F0E04A"/>
    <w:lvl w:ilvl="0" w:tplc="E0E08A9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5922302"/>
    <w:multiLevelType w:val="singleLevel"/>
    <w:tmpl w:val="4840124C"/>
    <w:lvl w:ilvl="0">
      <w:start w:val="1"/>
      <w:numFmt w:val="bullet"/>
      <w:pStyle w:val="NormalArrow"/>
      <w:lvlText w:val=""/>
      <w:lvlJc w:val="left"/>
      <w:pPr>
        <w:tabs>
          <w:tab w:val="num" w:pos="2174"/>
        </w:tabs>
        <w:ind w:left="2155" w:hanging="341"/>
      </w:pPr>
      <w:rPr>
        <w:rFonts w:ascii="Wingdings" w:hAnsi="Wingdings" w:hint="default"/>
        <w:sz w:val="24"/>
      </w:rPr>
    </w:lvl>
  </w:abstractNum>
  <w:abstractNum w:abstractNumId="55" w15:restartNumberingAfterBreak="0">
    <w:nsid w:val="465D172F"/>
    <w:multiLevelType w:val="multilevel"/>
    <w:tmpl w:val="6AEE9BA4"/>
    <w:lvl w:ilvl="0">
      <w:start w:val="1"/>
      <w:numFmt w:val="decimal"/>
      <w:pStyle w:val="FooterText"/>
      <w:lvlText w:val="(%1)"/>
      <w:lvlJc w:val="left"/>
      <w:pPr>
        <w:tabs>
          <w:tab w:val="num" w:pos="1191"/>
        </w:tabs>
        <w:ind w:left="1191" w:hanging="709"/>
      </w:pPr>
    </w:lvl>
    <w:lvl w:ilvl="1">
      <w:start w:val="1"/>
      <w:numFmt w:val="lowerLetter"/>
      <w:pStyle w:val="FooterBottom"/>
      <w:lvlText w:val="(%2)"/>
      <w:lvlJc w:val="left"/>
      <w:pPr>
        <w:tabs>
          <w:tab w:val="num" w:pos="1899"/>
        </w:tabs>
        <w:ind w:left="1899" w:hanging="708"/>
      </w:pPr>
    </w:lvl>
    <w:lvl w:ilvl="2">
      <w:start w:val="1"/>
      <w:numFmt w:val="bullet"/>
      <w:pStyle w:val="StyleBodyTextJustified"/>
      <w:lvlText w:val="–"/>
      <w:lvlJc w:val="left"/>
      <w:pPr>
        <w:tabs>
          <w:tab w:val="num" w:pos="2608"/>
        </w:tabs>
        <w:ind w:left="2608" w:hanging="709"/>
      </w:pPr>
      <w:rPr>
        <w:rFonts w:ascii="Times New Roman" w:hAnsi="Times New Roman"/>
      </w:rPr>
    </w:lvl>
    <w:lvl w:ilvl="3">
      <w:start w:val="1"/>
      <w:numFmt w:val="bullet"/>
      <w:pStyle w:val="Bullet1"/>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6" w15:restartNumberingAfterBreak="0">
    <w:nsid w:val="46600E84"/>
    <w:multiLevelType w:val="hybridMultilevel"/>
    <w:tmpl w:val="C4F2F128"/>
    <w:lvl w:ilvl="0" w:tplc="257C685E">
      <w:start w:val="3"/>
      <w:numFmt w:val="bullet"/>
      <w:pStyle w:val="ListDash"/>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8814C43"/>
    <w:multiLevelType w:val="hybridMultilevel"/>
    <w:tmpl w:val="CB507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ADD4362"/>
    <w:multiLevelType w:val="singleLevel"/>
    <w:tmpl w:val="90AEDF6A"/>
    <w:lvl w:ilvl="0">
      <w:start w:val="1"/>
      <w:numFmt w:val="decimal"/>
      <w:pStyle w:val="NormalBullet"/>
      <w:lvlText w:val="%1."/>
      <w:lvlJc w:val="left"/>
      <w:pPr>
        <w:tabs>
          <w:tab w:val="num" w:pos="927"/>
        </w:tabs>
        <w:ind w:left="927" w:hanging="360"/>
      </w:pPr>
      <w:rPr>
        <w:rFonts w:hint="default"/>
      </w:rPr>
    </w:lvl>
  </w:abstractNum>
  <w:abstractNum w:abstractNumId="59" w15:restartNumberingAfterBreak="0">
    <w:nsid w:val="4B4C7685"/>
    <w:multiLevelType w:val="hybridMultilevel"/>
    <w:tmpl w:val="456A55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C7C74FF"/>
    <w:multiLevelType w:val="hybridMultilevel"/>
    <w:tmpl w:val="6588ADAE"/>
    <w:lvl w:ilvl="0" w:tplc="2A2E79EA">
      <w:start w:val="1"/>
      <w:numFmt w:val="bullet"/>
      <w:pStyle w:val="TableBullet1"/>
      <w:lvlText w:val="-"/>
      <w:lvlJc w:val="left"/>
      <w:pPr>
        <w:tabs>
          <w:tab w:val="num" w:pos="284"/>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D377EA4"/>
    <w:multiLevelType w:val="hybridMultilevel"/>
    <w:tmpl w:val="5D08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E1A982C"/>
    <w:multiLevelType w:val="multilevel"/>
    <w:tmpl w:val="73EA311E"/>
    <w:name w:val="ListBulletNumbering"/>
    <w:lvl w:ilvl="0">
      <w:start w:val="1"/>
      <w:numFmt w:val="bullet"/>
      <w:lvlText w:val=""/>
      <w:lvlJc w:val="left"/>
      <w:pPr>
        <w:tabs>
          <w:tab w:val="num" w:pos="454"/>
        </w:tabs>
        <w:ind w:left="454" w:hanging="454"/>
      </w:pPr>
      <w:rPr>
        <w:rFonts w:ascii="Symbol" w:hAnsi="Symbol"/>
      </w:rPr>
    </w:lvl>
    <w:lvl w:ilvl="1">
      <w:start w:val="1"/>
      <w:numFmt w:val="bullet"/>
      <w:lvlText w:val=""/>
      <w:lvlJc w:val="left"/>
      <w:pPr>
        <w:tabs>
          <w:tab w:val="num" w:pos="907"/>
        </w:tabs>
        <w:ind w:left="907" w:hanging="453"/>
      </w:pPr>
      <w:rPr>
        <w:rFonts w:ascii="Symbol" w:hAnsi="Symbol"/>
      </w:rPr>
    </w:lvl>
    <w:lvl w:ilvl="2">
      <w:start w:val="1"/>
      <w:numFmt w:val="bullet"/>
      <w:pStyle w:val="AnnexHeading3"/>
      <w:lvlText w:val=""/>
      <w:lvlJc w:val="left"/>
      <w:pPr>
        <w:tabs>
          <w:tab w:val="num" w:pos="1361"/>
        </w:tabs>
        <w:ind w:left="1361" w:hanging="454"/>
      </w:pPr>
      <w:rPr>
        <w:rFonts w:ascii="Symbol" w:hAnsi="Symbol"/>
      </w:rPr>
    </w:lvl>
    <w:lvl w:ilvl="3">
      <w:start w:val="1"/>
      <w:numFmt w:val="bullet"/>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3" w15:restartNumberingAfterBreak="0">
    <w:nsid w:val="5072619B"/>
    <w:multiLevelType w:val="multilevel"/>
    <w:tmpl w:val="16E016D6"/>
    <w:name w:val="ListDashNumbering"/>
    <w:lvl w:ilvl="0">
      <w:start w:val="1"/>
      <w:numFmt w:val="bullet"/>
      <w:lvlText w:val="–"/>
      <w:lvlJc w:val="left"/>
      <w:pPr>
        <w:tabs>
          <w:tab w:val="num" w:pos="454"/>
        </w:tabs>
        <w:ind w:left="454" w:hanging="454"/>
      </w:pPr>
      <w:rPr>
        <w:rFonts w:ascii="Times New Roman" w:hAnsi="Times New Roman"/>
      </w:rPr>
    </w:lvl>
    <w:lvl w:ilvl="1">
      <w:start w:val="1"/>
      <w:numFmt w:val="bullet"/>
      <w:pStyle w:val="ListDashLevel2"/>
      <w:lvlText w:val="–"/>
      <w:lvlJc w:val="left"/>
      <w:pPr>
        <w:tabs>
          <w:tab w:val="num" w:pos="907"/>
        </w:tabs>
        <w:ind w:left="907" w:hanging="453"/>
      </w:pPr>
      <w:rPr>
        <w:rFonts w:ascii="Times New Roman" w:hAnsi="Times New Roman"/>
      </w:rPr>
    </w:lvl>
    <w:lvl w:ilvl="2">
      <w:start w:val="1"/>
      <w:numFmt w:val="bullet"/>
      <w:pStyle w:val="ListDashLevel3"/>
      <w:lvlText w:val="–"/>
      <w:lvlJc w:val="left"/>
      <w:pPr>
        <w:tabs>
          <w:tab w:val="num" w:pos="1361"/>
        </w:tabs>
        <w:ind w:left="1361" w:hanging="454"/>
      </w:pPr>
      <w:rPr>
        <w:rFonts w:ascii="Times New Roman" w:hAnsi="Times New Roman"/>
      </w:rPr>
    </w:lvl>
    <w:lvl w:ilvl="3">
      <w:start w:val="1"/>
      <w:numFmt w:val="bullet"/>
      <w:pStyle w:val="ListDashLevel4"/>
      <w:lvlText w:val="–"/>
      <w:lvlJc w:val="left"/>
      <w:pPr>
        <w:tabs>
          <w:tab w:val="num" w:pos="1814"/>
        </w:tabs>
        <w:ind w:left="1814" w:hanging="45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4" w15:restartNumberingAfterBreak="0">
    <w:nsid w:val="5227684F"/>
    <w:multiLevelType w:val="hybridMultilevel"/>
    <w:tmpl w:val="C70E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2DA4C32"/>
    <w:multiLevelType w:val="hybridMultilevel"/>
    <w:tmpl w:val="7F80C8BE"/>
    <w:lvl w:ilvl="0" w:tplc="04090001">
      <w:start w:val="1"/>
      <w:numFmt w:val="bullet"/>
      <w:pStyle w:val="sla"/>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561A62C4"/>
    <w:multiLevelType w:val="singleLevel"/>
    <w:tmpl w:val="309C5232"/>
    <w:lvl w:ilvl="0">
      <w:start w:val="1"/>
      <w:numFmt w:val="bullet"/>
      <w:pStyle w:val="ListBullet1"/>
      <w:lvlText w:val=""/>
      <w:lvlJc w:val="left"/>
      <w:pPr>
        <w:tabs>
          <w:tab w:val="num" w:pos="360"/>
        </w:tabs>
        <w:ind w:left="360" w:hanging="360"/>
      </w:pPr>
      <w:rPr>
        <w:rFonts w:ascii="Symbol" w:hAnsi="Symbol" w:hint="default"/>
      </w:rPr>
    </w:lvl>
  </w:abstractNum>
  <w:abstractNum w:abstractNumId="67" w15:restartNumberingAfterBreak="0">
    <w:nsid w:val="568C0A31"/>
    <w:multiLevelType w:val="hybridMultilevel"/>
    <w:tmpl w:val="288E34FE"/>
    <w:lvl w:ilvl="0" w:tplc="616CECF6">
      <w:start w:val="1"/>
      <w:numFmt w:val="bullet"/>
      <w:pStyle w:val="List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6F835D0"/>
    <w:multiLevelType w:val="hybridMultilevel"/>
    <w:tmpl w:val="8ABE19AE"/>
    <w:lvl w:ilvl="0" w:tplc="04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69" w15:restartNumberingAfterBreak="0">
    <w:nsid w:val="56FF4461"/>
    <w:multiLevelType w:val="hybridMultilevel"/>
    <w:tmpl w:val="0AB4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7F93175"/>
    <w:multiLevelType w:val="singleLevel"/>
    <w:tmpl w:val="D7542FCE"/>
    <w:lvl w:ilvl="0">
      <w:start w:val="1"/>
      <w:numFmt w:val="bullet"/>
      <w:pStyle w:val="indent0"/>
      <w:lvlText w:val=""/>
      <w:lvlJc w:val="left"/>
      <w:pPr>
        <w:tabs>
          <w:tab w:val="num" w:pos="720"/>
        </w:tabs>
        <w:ind w:left="720" w:hanging="720"/>
      </w:pPr>
      <w:rPr>
        <w:rFonts w:ascii="Symbol" w:hAnsi="Symbol" w:hint="default"/>
        <w:sz w:val="20"/>
      </w:rPr>
    </w:lvl>
  </w:abstractNum>
  <w:abstractNum w:abstractNumId="71" w15:restartNumberingAfterBreak="0">
    <w:nsid w:val="5B690F81"/>
    <w:multiLevelType w:val="hybridMultilevel"/>
    <w:tmpl w:val="D93EC112"/>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2" w15:restartNumberingAfterBreak="0">
    <w:nsid w:val="64EC053B"/>
    <w:multiLevelType w:val="hybridMultilevel"/>
    <w:tmpl w:val="04A0BC52"/>
    <w:lvl w:ilvl="0" w:tplc="D4147FEA">
      <w:start w:val="1"/>
      <w:numFmt w:val="bullet"/>
      <w:pStyle w:val="ToRBullet2"/>
      <w:lvlText w:val="o"/>
      <w:lvlJc w:val="left"/>
      <w:pPr>
        <w:tabs>
          <w:tab w:val="num" w:pos="567"/>
        </w:tabs>
        <w:ind w:left="567" w:hanging="283"/>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64B1B74"/>
    <w:multiLevelType w:val="multilevel"/>
    <w:tmpl w:val="2F0AFF0A"/>
    <w:lvl w:ilvl="0">
      <w:start w:val="1"/>
      <w:numFmt w:val="decimal"/>
      <w:pStyle w:val="Antitre6"/>
      <w:lvlText w:val="Annex %1."/>
      <w:lvlJc w:val="left"/>
      <w:pPr>
        <w:tabs>
          <w:tab w:val="num" w:pos="432"/>
        </w:tabs>
        <w:ind w:left="432" w:hanging="432"/>
      </w:pPr>
      <w:rPr>
        <w:rFonts w:hint="default"/>
      </w:rPr>
    </w:lvl>
    <w:lvl w:ilvl="1">
      <w:start w:val="1"/>
      <w:numFmt w:val="decimal"/>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2.%3.%4"/>
      <w:lvlJc w:val="left"/>
      <w:pPr>
        <w:tabs>
          <w:tab w:val="num" w:pos="864"/>
        </w:tabs>
        <w:ind w:left="864" w:hanging="864"/>
      </w:pPr>
      <w:rPr>
        <w:rFonts w:hint="default"/>
      </w:rPr>
    </w:lvl>
    <w:lvl w:ilvl="4">
      <w:start w:val="1"/>
      <w:numFmt w:val="decimal"/>
      <w:lvlText w:val="%2.%3.%4.%5"/>
      <w:lvlJc w:val="left"/>
      <w:pPr>
        <w:tabs>
          <w:tab w:val="num" w:pos="1008"/>
        </w:tabs>
        <w:ind w:left="1008" w:hanging="1008"/>
      </w:pPr>
      <w:rPr>
        <w:rFonts w:hint="default"/>
      </w:rPr>
    </w:lvl>
    <w:lvl w:ilvl="5">
      <w:start w:val="1"/>
      <w:numFmt w:val="decimal"/>
      <w:pStyle w:val="Antitre6"/>
      <w:lvlText w:val="%2.%3.%4.%5.%6"/>
      <w:lvlJc w:val="left"/>
      <w:pPr>
        <w:tabs>
          <w:tab w:val="num" w:pos="1152"/>
        </w:tabs>
        <w:ind w:left="1152" w:hanging="1152"/>
      </w:pPr>
      <w:rPr>
        <w:rFonts w:hint="default"/>
      </w:rPr>
    </w:lvl>
    <w:lvl w:ilvl="6">
      <w:start w:val="1"/>
      <w:numFmt w:val="decimal"/>
      <w:lvlText w:val="%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688F745E"/>
    <w:multiLevelType w:val="hybridMultilevel"/>
    <w:tmpl w:val="901299D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A8955B2"/>
    <w:multiLevelType w:val="hybridMultilevel"/>
    <w:tmpl w:val="D178A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AD07C87"/>
    <w:multiLevelType w:val="hybridMultilevel"/>
    <w:tmpl w:val="113C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F393589"/>
    <w:multiLevelType w:val="singleLevel"/>
    <w:tmpl w:val="ED2E7D5C"/>
    <w:lvl w:ilvl="0">
      <w:start w:val="1"/>
      <w:numFmt w:val="bullet"/>
      <w:pStyle w:val="ListBullet3"/>
      <w:lvlText w:val=""/>
      <w:lvlJc w:val="left"/>
      <w:pPr>
        <w:tabs>
          <w:tab w:val="num" w:pos="360"/>
        </w:tabs>
        <w:ind w:left="284" w:hanging="284"/>
      </w:pPr>
      <w:rPr>
        <w:rFonts w:ascii="Symbol" w:hAnsi="Symbol" w:hint="default"/>
      </w:rPr>
    </w:lvl>
  </w:abstractNum>
  <w:abstractNum w:abstractNumId="78" w15:restartNumberingAfterBreak="0">
    <w:nsid w:val="70803638"/>
    <w:multiLevelType w:val="hybridMultilevel"/>
    <w:tmpl w:val="773A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2504A55"/>
    <w:multiLevelType w:val="hybridMultilevel"/>
    <w:tmpl w:val="0918396E"/>
    <w:lvl w:ilvl="0" w:tplc="3EDA7BD6">
      <w:start w:val="1"/>
      <w:numFmt w:val="bullet"/>
      <w:pStyle w:val="Normalbullet1"/>
      <w:lvlText w:val=""/>
      <w:lvlJc w:val="left"/>
      <w:pPr>
        <w:ind w:left="720" w:hanging="360"/>
      </w:pPr>
      <w:rPr>
        <w:rFonts w:ascii="Symbol" w:hAnsi="Symbol" w:hint="default"/>
      </w:rPr>
    </w:lvl>
    <w:lvl w:ilvl="1" w:tplc="6F4631C8">
      <w:start w:val="1"/>
      <w:numFmt w:val="bullet"/>
      <w:pStyle w:val="Normalbullet2"/>
      <w:lvlText w:val="o"/>
      <w:lvlJc w:val="left"/>
      <w:pPr>
        <w:ind w:left="1440" w:hanging="360"/>
      </w:pPr>
      <w:rPr>
        <w:rFonts w:ascii="Courier New" w:hAnsi="Courier New" w:cs="Courier New" w:hint="default"/>
      </w:rPr>
    </w:lvl>
    <w:lvl w:ilvl="2" w:tplc="B942B484">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760A2B14"/>
    <w:multiLevelType w:val="multilevel"/>
    <w:tmpl w:val="0728FD6E"/>
    <w:lvl w:ilvl="0">
      <w:start w:val="1"/>
      <w:numFmt w:val="decimal"/>
      <w:lvlText w:val="%1."/>
      <w:lvlJc w:val="left"/>
      <w:pPr>
        <w:ind w:left="360" w:hanging="360"/>
      </w:pPr>
      <w:rPr>
        <w:rFonts w:hint="default"/>
      </w:rPr>
    </w:lvl>
    <w:lvl w:ilvl="1">
      <w:start w:val="1"/>
      <w:numFmt w:val="decimal"/>
      <w:lvlText w:val="%1.%2."/>
      <w:lvlJc w:val="left"/>
      <w:pPr>
        <w:ind w:left="590" w:firstLine="33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767B1BE2"/>
    <w:multiLevelType w:val="hybridMultilevel"/>
    <w:tmpl w:val="3B7094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TableLef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9B2012C"/>
    <w:multiLevelType w:val="hybridMultilevel"/>
    <w:tmpl w:val="62E8ED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pStyle w:val="StyleStyleHeading212ptJustified"/>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7B8902A3"/>
    <w:multiLevelType w:val="hybridMultilevel"/>
    <w:tmpl w:val="9F90ECA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84" w15:restartNumberingAfterBreak="0">
    <w:nsid w:val="7C651460"/>
    <w:multiLevelType w:val="multilevel"/>
    <w:tmpl w:val="DCAA060D"/>
    <w:name w:val="AnnexNumbering"/>
    <w:lvl w:ilvl="0">
      <w:start w:val="1"/>
      <w:numFmt w:val="upperRoman"/>
      <w:pStyle w:val="Annex"/>
      <w:lvlText w:val="Annex %1"/>
      <w:lvlJc w:val="left"/>
      <w:pPr>
        <w:tabs>
          <w:tab w:val="num" w:pos="397"/>
        </w:tabs>
        <w:ind w:left="397" w:hanging="397"/>
      </w:pPr>
      <w:rPr>
        <w:rFonts w:hint="default"/>
      </w:rPr>
    </w:lvl>
    <w:lvl w:ilvl="1">
      <w:start w:val="1"/>
      <w:numFmt w:val="upperRoman"/>
      <w:pStyle w:val="BulletsLevel2"/>
      <w:lvlText w:val="Annex %1"/>
      <w:lvlJc w:val="left"/>
      <w:pPr>
        <w:tabs>
          <w:tab w:val="num" w:pos="397"/>
        </w:tabs>
        <w:ind w:left="397" w:hanging="397"/>
      </w:pPr>
      <w:rPr>
        <w:rFonts w:hint="default"/>
      </w:rPr>
    </w:lvl>
    <w:lvl w:ilvl="2">
      <w:start w:val="1"/>
      <w:numFmt w:val="upperRoman"/>
      <w:lvlText w:val="Annex %1"/>
      <w:lvlJc w:val="left"/>
      <w:pPr>
        <w:tabs>
          <w:tab w:val="num" w:pos="397"/>
        </w:tabs>
        <w:ind w:left="397" w:hanging="397"/>
      </w:pPr>
      <w:rPr>
        <w:rFonts w:hint="default"/>
      </w:rPr>
    </w:lvl>
    <w:lvl w:ilvl="3">
      <w:start w:val="1"/>
      <w:numFmt w:val="upperRoman"/>
      <w:lvlText w:val="Annex %1"/>
      <w:lvlJc w:val="left"/>
      <w:pPr>
        <w:tabs>
          <w:tab w:val="num" w:pos="397"/>
        </w:tabs>
        <w:ind w:left="397" w:hanging="397"/>
      </w:pPr>
      <w:rPr>
        <w:rFonts w:hint="default"/>
      </w:rPr>
    </w:lvl>
    <w:lvl w:ilvl="4">
      <w:start w:val="1"/>
      <w:numFmt w:val="upperRoman"/>
      <w:lvlText w:val="Annex %1"/>
      <w:lvlJc w:val="left"/>
      <w:pPr>
        <w:tabs>
          <w:tab w:val="num" w:pos="397"/>
        </w:tabs>
        <w:ind w:left="397" w:hanging="397"/>
      </w:pPr>
      <w:rPr>
        <w:rFonts w:hint="default"/>
      </w:rPr>
    </w:lvl>
    <w:lvl w:ilvl="5">
      <w:start w:val="1"/>
      <w:numFmt w:val="upperRoman"/>
      <w:lvlText w:val="Annex %1"/>
      <w:lvlJc w:val="left"/>
      <w:pPr>
        <w:tabs>
          <w:tab w:val="num" w:pos="397"/>
        </w:tabs>
        <w:ind w:left="397" w:hanging="397"/>
      </w:pPr>
      <w:rPr>
        <w:rFonts w:hint="default"/>
      </w:rPr>
    </w:lvl>
    <w:lvl w:ilvl="6">
      <w:start w:val="1"/>
      <w:numFmt w:val="upperRoman"/>
      <w:lvlText w:val="Annex %1"/>
      <w:lvlJc w:val="left"/>
      <w:pPr>
        <w:tabs>
          <w:tab w:val="num" w:pos="397"/>
        </w:tabs>
        <w:ind w:left="397" w:hanging="397"/>
      </w:pPr>
      <w:rPr>
        <w:rFonts w:hint="default"/>
      </w:rPr>
    </w:lvl>
    <w:lvl w:ilvl="7">
      <w:start w:val="1"/>
      <w:numFmt w:val="upperRoman"/>
      <w:lvlText w:val="Annex %1"/>
      <w:lvlJc w:val="left"/>
      <w:pPr>
        <w:tabs>
          <w:tab w:val="num" w:pos="397"/>
        </w:tabs>
        <w:ind w:left="397" w:hanging="397"/>
      </w:pPr>
      <w:rPr>
        <w:rFonts w:hint="default"/>
      </w:rPr>
    </w:lvl>
    <w:lvl w:ilvl="8">
      <w:start w:val="1"/>
      <w:numFmt w:val="upperRoman"/>
      <w:lvlText w:val="Annex %1"/>
      <w:lvlJc w:val="left"/>
      <w:pPr>
        <w:tabs>
          <w:tab w:val="num" w:pos="397"/>
        </w:tabs>
        <w:ind w:left="397" w:hanging="397"/>
      </w:pPr>
      <w:rPr>
        <w:rFonts w:hint="default"/>
      </w:rPr>
    </w:lvl>
  </w:abstractNum>
  <w:abstractNum w:abstractNumId="85" w15:restartNumberingAfterBreak="0">
    <w:nsid w:val="7C651461"/>
    <w:multiLevelType w:val="multilevel"/>
    <w:tmpl w:val="DCAA060E"/>
    <w:name w:val="AnnexHeading"/>
    <w:lvl w:ilvl="0">
      <w:start w:val="1"/>
      <w:numFmt w:val="decimal"/>
      <w:pStyle w:val="AnnexHeading1"/>
      <w:lvlText w:val="%1."/>
      <w:lvlJc w:val="left"/>
      <w:pPr>
        <w:tabs>
          <w:tab w:val="num" w:pos="397"/>
        </w:tabs>
        <w:ind w:left="397" w:hanging="397"/>
      </w:pPr>
      <w:rPr>
        <w:rFonts w:hint="default"/>
      </w:rPr>
    </w:lvl>
    <w:lvl w:ilvl="1">
      <w:start w:val="1"/>
      <w:numFmt w:val="decimal"/>
      <w:lvlText w:val="%1."/>
      <w:lvlJc w:val="left"/>
      <w:pPr>
        <w:tabs>
          <w:tab w:val="num" w:pos="397"/>
        </w:tabs>
        <w:ind w:left="397" w:hanging="397"/>
      </w:pPr>
      <w:rPr>
        <w:rFonts w:hint="default"/>
      </w:rPr>
    </w:lvl>
    <w:lvl w:ilvl="2">
      <w:start w:val="1"/>
      <w:numFmt w:val="decimal"/>
      <w:lvlText w:val="%1."/>
      <w:lvlJc w:val="left"/>
      <w:pPr>
        <w:tabs>
          <w:tab w:val="num" w:pos="397"/>
        </w:tabs>
        <w:ind w:left="397" w:hanging="397"/>
      </w:pPr>
      <w:rPr>
        <w:rFonts w:hint="default"/>
      </w:rPr>
    </w:lvl>
    <w:lvl w:ilvl="3">
      <w:start w:val="1"/>
      <w:numFmt w:val="decimal"/>
      <w:lvlText w:val="%1."/>
      <w:lvlJc w:val="left"/>
      <w:pPr>
        <w:tabs>
          <w:tab w:val="num" w:pos="397"/>
        </w:tabs>
        <w:ind w:left="397" w:hanging="397"/>
      </w:pPr>
      <w:rPr>
        <w:rFonts w:hint="default"/>
      </w:rPr>
    </w:lvl>
    <w:lvl w:ilvl="4">
      <w:start w:val="1"/>
      <w:numFmt w:val="decimal"/>
      <w:lvlText w:val="%1."/>
      <w:lvlJc w:val="left"/>
      <w:pPr>
        <w:tabs>
          <w:tab w:val="num" w:pos="397"/>
        </w:tabs>
        <w:ind w:left="397" w:hanging="397"/>
      </w:pPr>
      <w:rPr>
        <w:rFonts w:hint="default"/>
      </w:rPr>
    </w:lvl>
    <w:lvl w:ilvl="5">
      <w:start w:val="1"/>
      <w:numFmt w:val="decimal"/>
      <w:lvlText w:val="%1."/>
      <w:lvlJc w:val="left"/>
      <w:pPr>
        <w:tabs>
          <w:tab w:val="num" w:pos="397"/>
        </w:tabs>
        <w:ind w:left="397" w:hanging="397"/>
      </w:pPr>
      <w:rPr>
        <w:rFonts w:hint="default"/>
      </w:rPr>
    </w:lvl>
    <w:lvl w:ilvl="6">
      <w:start w:val="1"/>
      <w:numFmt w:val="decimal"/>
      <w:lvlText w:val="%1."/>
      <w:lvlJc w:val="left"/>
      <w:pPr>
        <w:tabs>
          <w:tab w:val="num" w:pos="397"/>
        </w:tabs>
        <w:ind w:left="397" w:hanging="397"/>
      </w:pPr>
      <w:rPr>
        <w:rFonts w:hint="default"/>
      </w:rPr>
    </w:lvl>
    <w:lvl w:ilvl="7">
      <w:start w:val="1"/>
      <w:numFmt w:val="decimal"/>
      <w:lvlText w:val="%1."/>
      <w:lvlJc w:val="left"/>
      <w:pPr>
        <w:tabs>
          <w:tab w:val="num" w:pos="397"/>
        </w:tabs>
        <w:ind w:left="397" w:hanging="397"/>
      </w:pPr>
      <w:rPr>
        <w:rFonts w:hint="default"/>
      </w:rPr>
    </w:lvl>
    <w:lvl w:ilvl="8">
      <w:start w:val="1"/>
      <w:numFmt w:val="decimal"/>
      <w:lvlText w:val="%1."/>
      <w:lvlJc w:val="left"/>
      <w:pPr>
        <w:tabs>
          <w:tab w:val="num" w:pos="397"/>
        </w:tabs>
        <w:ind w:left="397" w:hanging="397"/>
      </w:pPr>
      <w:rPr>
        <w:rFonts w:hint="default"/>
      </w:rPr>
    </w:lvl>
  </w:abstractNum>
  <w:abstractNum w:abstractNumId="86" w15:restartNumberingAfterBreak="0">
    <w:nsid w:val="7D771226"/>
    <w:multiLevelType w:val="singleLevel"/>
    <w:tmpl w:val="5406E702"/>
    <w:lvl w:ilvl="0">
      <w:start w:val="1"/>
      <w:numFmt w:val="bullet"/>
      <w:pStyle w:val="emph1"/>
      <w:lvlText w:val=""/>
      <w:lvlJc w:val="left"/>
      <w:pPr>
        <w:tabs>
          <w:tab w:val="num" w:pos="2061"/>
        </w:tabs>
        <w:ind w:left="1985" w:hanging="284"/>
      </w:pPr>
      <w:rPr>
        <w:rFonts w:ascii="Wingdings" w:hAnsi="Wingdings" w:hint="default"/>
      </w:rPr>
    </w:lvl>
  </w:abstractNum>
  <w:abstractNum w:abstractNumId="87" w15:restartNumberingAfterBreak="0">
    <w:nsid w:val="7DBB4837"/>
    <w:multiLevelType w:val="hybridMultilevel"/>
    <w:tmpl w:val="F30A80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E0D1C65"/>
    <w:multiLevelType w:val="hybridMultilevel"/>
    <w:tmpl w:val="065C5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16"/>
  </w:num>
  <w:num w:numId="3">
    <w:abstractNumId w:val="63"/>
  </w:num>
  <w:num w:numId="4">
    <w:abstractNumId w:val="38"/>
  </w:num>
  <w:num w:numId="5">
    <w:abstractNumId w:val="84"/>
  </w:num>
  <w:num w:numId="6">
    <w:abstractNumId w:val="85"/>
  </w:num>
  <w:num w:numId="7">
    <w:abstractNumId w:val="4"/>
    <w:lvlOverride w:ilvl="0">
      <w:lvl w:ilvl="0">
        <w:start w:val="1"/>
        <w:numFmt w:val="bullet"/>
        <w:pStyle w:val="NormalSubitem"/>
        <w:lvlText w:val=""/>
        <w:legacy w:legacy="1" w:legacySpace="0" w:legacyIndent="283"/>
        <w:lvlJc w:val="left"/>
        <w:pPr>
          <w:ind w:left="283" w:hanging="283"/>
        </w:pPr>
        <w:rPr>
          <w:rFonts w:ascii="Symbol" w:hAnsi="Symbol" w:hint="default"/>
        </w:rPr>
      </w:lvl>
    </w:lvlOverride>
  </w:num>
  <w:num w:numId="8">
    <w:abstractNumId w:val="49"/>
  </w:num>
  <w:num w:numId="9">
    <w:abstractNumId w:val="0"/>
  </w:num>
  <w:num w:numId="10">
    <w:abstractNumId w:val="82"/>
  </w:num>
  <w:num w:numId="11">
    <w:abstractNumId w:val="55"/>
  </w:num>
  <w:num w:numId="12">
    <w:abstractNumId w:val="2"/>
  </w:num>
  <w:num w:numId="13">
    <w:abstractNumId w:val="33"/>
  </w:num>
  <w:num w:numId="14">
    <w:abstractNumId w:val="81"/>
  </w:num>
  <w:num w:numId="15">
    <w:abstractNumId w:val="17"/>
  </w:num>
  <w:num w:numId="16">
    <w:abstractNumId w:val="8"/>
  </w:num>
  <w:num w:numId="17">
    <w:abstractNumId w:val="50"/>
  </w:num>
  <w:num w:numId="18">
    <w:abstractNumId w:val="54"/>
  </w:num>
  <w:num w:numId="19">
    <w:abstractNumId w:val="29"/>
  </w:num>
  <w:num w:numId="20">
    <w:abstractNumId w:val="25"/>
  </w:num>
  <w:num w:numId="21">
    <w:abstractNumId w:val="19"/>
  </w:num>
  <w:num w:numId="22">
    <w:abstractNumId w:val="67"/>
  </w:num>
  <w:num w:numId="23">
    <w:abstractNumId w:val="56"/>
  </w:num>
  <w:num w:numId="24">
    <w:abstractNumId w:val="35"/>
  </w:num>
  <w:num w:numId="25">
    <w:abstractNumId w:val="36"/>
  </w:num>
  <w:num w:numId="26">
    <w:abstractNumId w:val="43"/>
  </w:num>
  <w:num w:numId="27">
    <w:abstractNumId w:val="1"/>
  </w:num>
  <w:num w:numId="28">
    <w:abstractNumId w:val="66"/>
  </w:num>
  <w:num w:numId="29">
    <w:abstractNumId w:val="65"/>
  </w:num>
  <w:num w:numId="30">
    <w:abstractNumId w:val="77"/>
  </w:num>
  <w:num w:numId="31">
    <w:abstractNumId w:val="86"/>
  </w:num>
  <w:num w:numId="32">
    <w:abstractNumId w:val="47"/>
  </w:num>
  <w:num w:numId="33">
    <w:abstractNumId w:val="27"/>
  </w:num>
  <w:num w:numId="34">
    <w:abstractNumId w:val="42"/>
  </w:num>
  <w:num w:numId="35">
    <w:abstractNumId w:val="60"/>
  </w:num>
  <w:num w:numId="36">
    <w:abstractNumId w:val="46"/>
  </w:num>
  <w:num w:numId="37">
    <w:abstractNumId w:val="72"/>
  </w:num>
  <w:num w:numId="38">
    <w:abstractNumId w:val="23"/>
  </w:num>
  <w:num w:numId="39">
    <w:abstractNumId w:val="3"/>
  </w:num>
  <w:num w:numId="40">
    <w:abstractNumId w:val="41"/>
  </w:num>
  <w:num w:numId="41">
    <w:abstractNumId w:val="6"/>
  </w:num>
  <w:num w:numId="42">
    <w:abstractNumId w:val="70"/>
  </w:num>
  <w:num w:numId="43">
    <w:abstractNumId w:val="37"/>
  </w:num>
  <w:num w:numId="44">
    <w:abstractNumId w:val="31"/>
  </w:num>
  <w:num w:numId="45">
    <w:abstractNumId w:val="58"/>
  </w:num>
  <w:num w:numId="46">
    <w:abstractNumId w:val="73"/>
  </w:num>
  <w:num w:numId="47">
    <w:abstractNumId w:val="48"/>
  </w:num>
  <w:num w:numId="48">
    <w:abstractNumId w:val="11"/>
  </w:num>
  <w:num w:numId="49">
    <w:abstractNumId w:val="79"/>
  </w:num>
  <w:num w:numId="50">
    <w:abstractNumId w:val="30"/>
  </w:num>
  <w:num w:numId="51">
    <w:abstractNumId w:val="51"/>
  </w:num>
  <w:num w:numId="52">
    <w:abstractNumId w:val="32"/>
  </w:num>
  <w:num w:numId="53">
    <w:abstractNumId w:val="24"/>
  </w:num>
  <w:num w:numId="54">
    <w:abstractNumId w:val="9"/>
  </w:num>
  <w:num w:numId="55">
    <w:abstractNumId w:val="15"/>
  </w:num>
  <w:num w:numId="56">
    <w:abstractNumId w:val="71"/>
  </w:num>
  <w:num w:numId="57">
    <w:abstractNumId w:val="39"/>
  </w:num>
  <w:num w:numId="58">
    <w:abstractNumId w:val="87"/>
  </w:num>
  <w:num w:numId="59">
    <w:abstractNumId w:val="68"/>
  </w:num>
  <w:num w:numId="60">
    <w:abstractNumId w:val="61"/>
  </w:num>
  <w:num w:numId="61">
    <w:abstractNumId w:val="7"/>
  </w:num>
  <w:num w:numId="62">
    <w:abstractNumId w:val="14"/>
  </w:num>
  <w:num w:numId="63">
    <w:abstractNumId w:val="45"/>
  </w:num>
  <w:num w:numId="64">
    <w:abstractNumId w:val="75"/>
  </w:num>
  <w:num w:numId="65">
    <w:abstractNumId w:val="69"/>
  </w:num>
  <w:num w:numId="66">
    <w:abstractNumId w:val="22"/>
  </w:num>
  <w:num w:numId="67">
    <w:abstractNumId w:val="18"/>
  </w:num>
  <w:num w:numId="68">
    <w:abstractNumId w:val="5"/>
  </w:num>
  <w:num w:numId="69">
    <w:abstractNumId w:val="26"/>
  </w:num>
  <w:num w:numId="70">
    <w:abstractNumId w:val="20"/>
  </w:num>
  <w:num w:numId="71">
    <w:abstractNumId w:val="34"/>
  </w:num>
  <w:num w:numId="72">
    <w:abstractNumId w:val="12"/>
  </w:num>
  <w:num w:numId="73">
    <w:abstractNumId w:val="10"/>
  </w:num>
  <w:num w:numId="74">
    <w:abstractNumId w:val="13"/>
  </w:num>
  <w:num w:numId="75">
    <w:abstractNumId w:val="78"/>
  </w:num>
  <w:num w:numId="76">
    <w:abstractNumId w:val="88"/>
  </w:num>
  <w:num w:numId="77">
    <w:abstractNumId w:val="57"/>
  </w:num>
  <w:num w:numId="78">
    <w:abstractNumId w:val="76"/>
  </w:num>
  <w:num w:numId="79">
    <w:abstractNumId w:val="28"/>
  </w:num>
  <w:num w:numId="80">
    <w:abstractNumId w:val="74"/>
  </w:num>
  <w:num w:numId="81">
    <w:abstractNumId w:val="44"/>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3"/>
  </w:num>
  <w:num w:numId="92">
    <w:abstractNumId w:val="53"/>
  </w:num>
  <w:num w:numId="93">
    <w:abstractNumId w:val="52"/>
  </w:num>
  <w:num w:numId="94">
    <w:abstractNumId w:val="80"/>
  </w:num>
  <w:num w:numId="95">
    <w:abstractNumId w:val="40"/>
  </w:num>
  <w:num w:numId="96">
    <w:abstractNumId w:val="21"/>
  </w:num>
  <w:num w:numId="97">
    <w:abstractNumId w:val="59"/>
  </w:num>
  <w:num w:numId="98">
    <w:abstractNumId w:val="6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it-CH" w:vendorID="64" w:dllVersion="6" w:nlCheck="1" w:checkStyle="0"/>
  <w:activeWritingStyle w:appName="MSWord" w:lang="it-CH"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it-CH" w:vendorID="64" w:dllVersion="131078" w:nlCheck="1" w:checkStyle="0"/>
  <w:activeWritingStyle w:appName="MSWord" w:lang="fr-BE" w:vendorID="64" w:dllVersion="131078"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EUROLOOK"/>
  </w:docVars>
  <w:rsids>
    <w:rsidRoot w:val="00CE59E7"/>
    <w:rsid w:val="000007DA"/>
    <w:rsid w:val="00000E2E"/>
    <w:rsid w:val="00000F51"/>
    <w:rsid w:val="00000FB9"/>
    <w:rsid w:val="00003DCF"/>
    <w:rsid w:val="000054FB"/>
    <w:rsid w:val="00011E6F"/>
    <w:rsid w:val="00012202"/>
    <w:rsid w:val="00012738"/>
    <w:rsid w:val="00012942"/>
    <w:rsid w:val="00015A2A"/>
    <w:rsid w:val="00015D4D"/>
    <w:rsid w:val="00020F19"/>
    <w:rsid w:val="00020FEB"/>
    <w:rsid w:val="00021F91"/>
    <w:rsid w:val="0002338F"/>
    <w:rsid w:val="0002370B"/>
    <w:rsid w:val="00023F60"/>
    <w:rsid w:val="000242A0"/>
    <w:rsid w:val="000271DB"/>
    <w:rsid w:val="000304B5"/>
    <w:rsid w:val="0003151C"/>
    <w:rsid w:val="000329F7"/>
    <w:rsid w:val="00033517"/>
    <w:rsid w:val="00034470"/>
    <w:rsid w:val="00036CF9"/>
    <w:rsid w:val="00040961"/>
    <w:rsid w:val="00040AD5"/>
    <w:rsid w:val="00040C02"/>
    <w:rsid w:val="00041562"/>
    <w:rsid w:val="0004374A"/>
    <w:rsid w:val="0004751B"/>
    <w:rsid w:val="00047D40"/>
    <w:rsid w:val="0005039C"/>
    <w:rsid w:val="00050955"/>
    <w:rsid w:val="000525AB"/>
    <w:rsid w:val="00055C6D"/>
    <w:rsid w:val="000574C0"/>
    <w:rsid w:val="00060FDE"/>
    <w:rsid w:val="0006168D"/>
    <w:rsid w:val="00061F8C"/>
    <w:rsid w:val="000620F0"/>
    <w:rsid w:val="00062804"/>
    <w:rsid w:val="000628BD"/>
    <w:rsid w:val="00064D38"/>
    <w:rsid w:val="0006511C"/>
    <w:rsid w:val="00065C3B"/>
    <w:rsid w:val="0006725B"/>
    <w:rsid w:val="00070BF7"/>
    <w:rsid w:val="00070C10"/>
    <w:rsid w:val="00071C1F"/>
    <w:rsid w:val="000738EB"/>
    <w:rsid w:val="00074858"/>
    <w:rsid w:val="000749AC"/>
    <w:rsid w:val="0007539C"/>
    <w:rsid w:val="00075EE7"/>
    <w:rsid w:val="000808D0"/>
    <w:rsid w:val="00080A53"/>
    <w:rsid w:val="0008213F"/>
    <w:rsid w:val="0008663E"/>
    <w:rsid w:val="00086BE5"/>
    <w:rsid w:val="00087D22"/>
    <w:rsid w:val="00090050"/>
    <w:rsid w:val="000A039B"/>
    <w:rsid w:val="000A0AAE"/>
    <w:rsid w:val="000A16D6"/>
    <w:rsid w:val="000A712E"/>
    <w:rsid w:val="000A72DC"/>
    <w:rsid w:val="000B0637"/>
    <w:rsid w:val="000B075A"/>
    <w:rsid w:val="000B1C78"/>
    <w:rsid w:val="000B2766"/>
    <w:rsid w:val="000B2ED7"/>
    <w:rsid w:val="000B4F2B"/>
    <w:rsid w:val="000C063F"/>
    <w:rsid w:val="000C2066"/>
    <w:rsid w:val="000C259D"/>
    <w:rsid w:val="000C2F7B"/>
    <w:rsid w:val="000C3374"/>
    <w:rsid w:val="000C4B92"/>
    <w:rsid w:val="000C5314"/>
    <w:rsid w:val="000C6418"/>
    <w:rsid w:val="000C7222"/>
    <w:rsid w:val="000C7A7E"/>
    <w:rsid w:val="000D3680"/>
    <w:rsid w:val="000D4B2C"/>
    <w:rsid w:val="000D4B5B"/>
    <w:rsid w:val="000D4E36"/>
    <w:rsid w:val="000D6FB2"/>
    <w:rsid w:val="000D74F9"/>
    <w:rsid w:val="000E37FB"/>
    <w:rsid w:val="000E3FCC"/>
    <w:rsid w:val="000E4CA5"/>
    <w:rsid w:val="000E76CB"/>
    <w:rsid w:val="000E7B77"/>
    <w:rsid w:val="000F1C25"/>
    <w:rsid w:val="000F3BA9"/>
    <w:rsid w:val="000F6ACC"/>
    <w:rsid w:val="000F6E33"/>
    <w:rsid w:val="000F7220"/>
    <w:rsid w:val="000F79BC"/>
    <w:rsid w:val="000F7A53"/>
    <w:rsid w:val="0010063E"/>
    <w:rsid w:val="00102EF3"/>
    <w:rsid w:val="00103BCB"/>
    <w:rsid w:val="00103CC5"/>
    <w:rsid w:val="0010590B"/>
    <w:rsid w:val="00106AB8"/>
    <w:rsid w:val="0010707D"/>
    <w:rsid w:val="00107F16"/>
    <w:rsid w:val="00110594"/>
    <w:rsid w:val="00113E13"/>
    <w:rsid w:val="00114060"/>
    <w:rsid w:val="0012011F"/>
    <w:rsid w:val="00120BA9"/>
    <w:rsid w:val="0012150A"/>
    <w:rsid w:val="00126757"/>
    <w:rsid w:val="00126F90"/>
    <w:rsid w:val="00127BCC"/>
    <w:rsid w:val="00131952"/>
    <w:rsid w:val="0013298E"/>
    <w:rsid w:val="00134AC4"/>
    <w:rsid w:val="00134C34"/>
    <w:rsid w:val="0013658C"/>
    <w:rsid w:val="00136D96"/>
    <w:rsid w:val="00140051"/>
    <w:rsid w:val="00141AE1"/>
    <w:rsid w:val="00142074"/>
    <w:rsid w:val="001421A2"/>
    <w:rsid w:val="00142DB3"/>
    <w:rsid w:val="001433E1"/>
    <w:rsid w:val="00143B93"/>
    <w:rsid w:val="00144669"/>
    <w:rsid w:val="00144D0D"/>
    <w:rsid w:val="001453F6"/>
    <w:rsid w:val="001468C2"/>
    <w:rsid w:val="001479F1"/>
    <w:rsid w:val="00147B75"/>
    <w:rsid w:val="00147FFD"/>
    <w:rsid w:val="0015039E"/>
    <w:rsid w:val="00150CC5"/>
    <w:rsid w:val="00151D03"/>
    <w:rsid w:val="001530D4"/>
    <w:rsid w:val="00153A31"/>
    <w:rsid w:val="00153E17"/>
    <w:rsid w:val="00156903"/>
    <w:rsid w:val="00160554"/>
    <w:rsid w:val="00161407"/>
    <w:rsid w:val="00162911"/>
    <w:rsid w:val="0016484C"/>
    <w:rsid w:val="00164B68"/>
    <w:rsid w:val="0016650F"/>
    <w:rsid w:val="00166BA9"/>
    <w:rsid w:val="00167170"/>
    <w:rsid w:val="00172CD4"/>
    <w:rsid w:val="001746E7"/>
    <w:rsid w:val="0017523D"/>
    <w:rsid w:val="00175909"/>
    <w:rsid w:val="00176F89"/>
    <w:rsid w:val="00177904"/>
    <w:rsid w:val="00177EEB"/>
    <w:rsid w:val="00180252"/>
    <w:rsid w:val="00180DDB"/>
    <w:rsid w:val="0018187C"/>
    <w:rsid w:val="00182846"/>
    <w:rsid w:val="0018342A"/>
    <w:rsid w:val="00183D59"/>
    <w:rsid w:val="0018450C"/>
    <w:rsid w:val="001904F2"/>
    <w:rsid w:val="00190D2C"/>
    <w:rsid w:val="0019264A"/>
    <w:rsid w:val="00194715"/>
    <w:rsid w:val="001969EE"/>
    <w:rsid w:val="001A05F5"/>
    <w:rsid w:val="001A0FF2"/>
    <w:rsid w:val="001A4F80"/>
    <w:rsid w:val="001A62C1"/>
    <w:rsid w:val="001A68CF"/>
    <w:rsid w:val="001B0983"/>
    <w:rsid w:val="001B1CD9"/>
    <w:rsid w:val="001B4EE7"/>
    <w:rsid w:val="001B7B18"/>
    <w:rsid w:val="001C0723"/>
    <w:rsid w:val="001C143F"/>
    <w:rsid w:val="001C16E5"/>
    <w:rsid w:val="001C1A9B"/>
    <w:rsid w:val="001C22EB"/>
    <w:rsid w:val="001C2D80"/>
    <w:rsid w:val="001C2DF9"/>
    <w:rsid w:val="001C3341"/>
    <w:rsid w:val="001C3C2B"/>
    <w:rsid w:val="001C5581"/>
    <w:rsid w:val="001C5BE1"/>
    <w:rsid w:val="001C741E"/>
    <w:rsid w:val="001C7C7C"/>
    <w:rsid w:val="001D0254"/>
    <w:rsid w:val="001D0361"/>
    <w:rsid w:val="001D172D"/>
    <w:rsid w:val="001D2DF0"/>
    <w:rsid w:val="001D2F73"/>
    <w:rsid w:val="001D3C86"/>
    <w:rsid w:val="001D4FFD"/>
    <w:rsid w:val="001D6419"/>
    <w:rsid w:val="001E00FB"/>
    <w:rsid w:val="001E0E15"/>
    <w:rsid w:val="001E103A"/>
    <w:rsid w:val="001E142E"/>
    <w:rsid w:val="001E1765"/>
    <w:rsid w:val="001E27C6"/>
    <w:rsid w:val="001E35F3"/>
    <w:rsid w:val="001E552B"/>
    <w:rsid w:val="001F031A"/>
    <w:rsid w:val="001F03D8"/>
    <w:rsid w:val="001F1EAF"/>
    <w:rsid w:val="001F3E90"/>
    <w:rsid w:val="001F4B00"/>
    <w:rsid w:val="001F4DEB"/>
    <w:rsid w:val="001F52A3"/>
    <w:rsid w:val="001F5AF5"/>
    <w:rsid w:val="001F5DD2"/>
    <w:rsid w:val="001F60F8"/>
    <w:rsid w:val="001F6BF4"/>
    <w:rsid w:val="002018AA"/>
    <w:rsid w:val="002048B4"/>
    <w:rsid w:val="002055EE"/>
    <w:rsid w:val="00206122"/>
    <w:rsid w:val="00206294"/>
    <w:rsid w:val="00207508"/>
    <w:rsid w:val="00211440"/>
    <w:rsid w:val="00212AAF"/>
    <w:rsid w:val="00213303"/>
    <w:rsid w:val="00214382"/>
    <w:rsid w:val="00214ABB"/>
    <w:rsid w:val="002209A1"/>
    <w:rsid w:val="00220AEF"/>
    <w:rsid w:val="00220E14"/>
    <w:rsid w:val="00221301"/>
    <w:rsid w:val="002224B1"/>
    <w:rsid w:val="00222554"/>
    <w:rsid w:val="00222E64"/>
    <w:rsid w:val="00223752"/>
    <w:rsid w:val="00223C2E"/>
    <w:rsid w:val="00224342"/>
    <w:rsid w:val="002327EB"/>
    <w:rsid w:val="0023393D"/>
    <w:rsid w:val="002368AC"/>
    <w:rsid w:val="002408F8"/>
    <w:rsid w:val="00242750"/>
    <w:rsid w:val="0024634C"/>
    <w:rsid w:val="00250239"/>
    <w:rsid w:val="002512AE"/>
    <w:rsid w:val="002534CF"/>
    <w:rsid w:val="0025434C"/>
    <w:rsid w:val="0025682F"/>
    <w:rsid w:val="0025717A"/>
    <w:rsid w:val="0025746A"/>
    <w:rsid w:val="0026049D"/>
    <w:rsid w:val="002614B8"/>
    <w:rsid w:val="00262E23"/>
    <w:rsid w:val="00263CA0"/>
    <w:rsid w:val="00264236"/>
    <w:rsid w:val="0026446F"/>
    <w:rsid w:val="002660AB"/>
    <w:rsid w:val="00266A68"/>
    <w:rsid w:val="00266EBA"/>
    <w:rsid w:val="002672CD"/>
    <w:rsid w:val="00267625"/>
    <w:rsid w:val="0027019D"/>
    <w:rsid w:val="00271FF7"/>
    <w:rsid w:val="00272CF0"/>
    <w:rsid w:val="002738CB"/>
    <w:rsid w:val="00273DED"/>
    <w:rsid w:val="002742FC"/>
    <w:rsid w:val="00274B4A"/>
    <w:rsid w:val="002758A9"/>
    <w:rsid w:val="00277683"/>
    <w:rsid w:val="00277F5E"/>
    <w:rsid w:val="002804EF"/>
    <w:rsid w:val="00280A66"/>
    <w:rsid w:val="00280EC2"/>
    <w:rsid w:val="00280EEF"/>
    <w:rsid w:val="00280F16"/>
    <w:rsid w:val="0028186F"/>
    <w:rsid w:val="00282254"/>
    <w:rsid w:val="00283139"/>
    <w:rsid w:val="00284E57"/>
    <w:rsid w:val="00285425"/>
    <w:rsid w:val="00285B77"/>
    <w:rsid w:val="00287545"/>
    <w:rsid w:val="0029082A"/>
    <w:rsid w:val="00291711"/>
    <w:rsid w:val="00296E91"/>
    <w:rsid w:val="002A070F"/>
    <w:rsid w:val="002A16C5"/>
    <w:rsid w:val="002A3045"/>
    <w:rsid w:val="002A482B"/>
    <w:rsid w:val="002A48FB"/>
    <w:rsid w:val="002A4FB1"/>
    <w:rsid w:val="002A5170"/>
    <w:rsid w:val="002A551B"/>
    <w:rsid w:val="002A780C"/>
    <w:rsid w:val="002B0EC4"/>
    <w:rsid w:val="002B1E66"/>
    <w:rsid w:val="002B207B"/>
    <w:rsid w:val="002B2229"/>
    <w:rsid w:val="002B350A"/>
    <w:rsid w:val="002B553C"/>
    <w:rsid w:val="002B60F7"/>
    <w:rsid w:val="002B7DC0"/>
    <w:rsid w:val="002C0BBF"/>
    <w:rsid w:val="002C0EBC"/>
    <w:rsid w:val="002C21B6"/>
    <w:rsid w:val="002C2BBC"/>
    <w:rsid w:val="002C443D"/>
    <w:rsid w:val="002C4EB6"/>
    <w:rsid w:val="002D0EA7"/>
    <w:rsid w:val="002D25A5"/>
    <w:rsid w:val="002D3A7E"/>
    <w:rsid w:val="002D4230"/>
    <w:rsid w:val="002E013E"/>
    <w:rsid w:val="002E1058"/>
    <w:rsid w:val="002E2FB8"/>
    <w:rsid w:val="002E34A2"/>
    <w:rsid w:val="002E3C4C"/>
    <w:rsid w:val="002E5F1E"/>
    <w:rsid w:val="002E7ABA"/>
    <w:rsid w:val="002F3412"/>
    <w:rsid w:val="002F4EC8"/>
    <w:rsid w:val="002F51DA"/>
    <w:rsid w:val="002F5D3B"/>
    <w:rsid w:val="00300426"/>
    <w:rsid w:val="00300499"/>
    <w:rsid w:val="0030315A"/>
    <w:rsid w:val="00304D7E"/>
    <w:rsid w:val="00307002"/>
    <w:rsid w:val="00311881"/>
    <w:rsid w:val="00311DC5"/>
    <w:rsid w:val="00313BF1"/>
    <w:rsid w:val="00313F56"/>
    <w:rsid w:val="003160FD"/>
    <w:rsid w:val="0032090E"/>
    <w:rsid w:val="00320E43"/>
    <w:rsid w:val="00321A63"/>
    <w:rsid w:val="003226E0"/>
    <w:rsid w:val="0032429A"/>
    <w:rsid w:val="003245DB"/>
    <w:rsid w:val="003251C6"/>
    <w:rsid w:val="00325C45"/>
    <w:rsid w:val="003311D5"/>
    <w:rsid w:val="003312A3"/>
    <w:rsid w:val="00332B9A"/>
    <w:rsid w:val="00333D14"/>
    <w:rsid w:val="00335401"/>
    <w:rsid w:val="0033584D"/>
    <w:rsid w:val="00335B28"/>
    <w:rsid w:val="00335D02"/>
    <w:rsid w:val="0033634A"/>
    <w:rsid w:val="0033675E"/>
    <w:rsid w:val="00336AC9"/>
    <w:rsid w:val="00336CEC"/>
    <w:rsid w:val="00336EE0"/>
    <w:rsid w:val="00337560"/>
    <w:rsid w:val="00340017"/>
    <w:rsid w:val="003414BF"/>
    <w:rsid w:val="00341787"/>
    <w:rsid w:val="00342C50"/>
    <w:rsid w:val="00343980"/>
    <w:rsid w:val="003449C2"/>
    <w:rsid w:val="003449D1"/>
    <w:rsid w:val="00346B97"/>
    <w:rsid w:val="0035025A"/>
    <w:rsid w:val="00353713"/>
    <w:rsid w:val="00353FC0"/>
    <w:rsid w:val="00354CAC"/>
    <w:rsid w:val="00354FE2"/>
    <w:rsid w:val="00356011"/>
    <w:rsid w:val="00361CD9"/>
    <w:rsid w:val="003645CC"/>
    <w:rsid w:val="003664E2"/>
    <w:rsid w:val="00370EF0"/>
    <w:rsid w:val="00374372"/>
    <w:rsid w:val="00374F61"/>
    <w:rsid w:val="0038010D"/>
    <w:rsid w:val="00380AB4"/>
    <w:rsid w:val="0038106A"/>
    <w:rsid w:val="003816CC"/>
    <w:rsid w:val="0038239D"/>
    <w:rsid w:val="00383809"/>
    <w:rsid w:val="00386578"/>
    <w:rsid w:val="00387640"/>
    <w:rsid w:val="00387EBE"/>
    <w:rsid w:val="00390976"/>
    <w:rsid w:val="00390A81"/>
    <w:rsid w:val="00393CA0"/>
    <w:rsid w:val="00394453"/>
    <w:rsid w:val="00396E48"/>
    <w:rsid w:val="003974E2"/>
    <w:rsid w:val="0039766E"/>
    <w:rsid w:val="003A0735"/>
    <w:rsid w:val="003A165E"/>
    <w:rsid w:val="003A4C13"/>
    <w:rsid w:val="003A4F74"/>
    <w:rsid w:val="003A5FE9"/>
    <w:rsid w:val="003A7BAA"/>
    <w:rsid w:val="003B036B"/>
    <w:rsid w:val="003B0600"/>
    <w:rsid w:val="003B3A67"/>
    <w:rsid w:val="003B487F"/>
    <w:rsid w:val="003B6236"/>
    <w:rsid w:val="003B72B3"/>
    <w:rsid w:val="003C24E3"/>
    <w:rsid w:val="003C250A"/>
    <w:rsid w:val="003C2818"/>
    <w:rsid w:val="003C2C91"/>
    <w:rsid w:val="003C3280"/>
    <w:rsid w:val="003C32A9"/>
    <w:rsid w:val="003C3D71"/>
    <w:rsid w:val="003C408B"/>
    <w:rsid w:val="003C6D10"/>
    <w:rsid w:val="003C77A2"/>
    <w:rsid w:val="003D2981"/>
    <w:rsid w:val="003D475E"/>
    <w:rsid w:val="003D498D"/>
    <w:rsid w:val="003D661F"/>
    <w:rsid w:val="003D79BA"/>
    <w:rsid w:val="003E0B24"/>
    <w:rsid w:val="003E1391"/>
    <w:rsid w:val="003E18B3"/>
    <w:rsid w:val="003E1B86"/>
    <w:rsid w:val="003E1CBF"/>
    <w:rsid w:val="003E3D69"/>
    <w:rsid w:val="003E3DD2"/>
    <w:rsid w:val="003E5880"/>
    <w:rsid w:val="003E62C7"/>
    <w:rsid w:val="003E751B"/>
    <w:rsid w:val="003E7D89"/>
    <w:rsid w:val="003F0B89"/>
    <w:rsid w:val="003F7CA4"/>
    <w:rsid w:val="003F7F46"/>
    <w:rsid w:val="004006FE"/>
    <w:rsid w:val="00401D7B"/>
    <w:rsid w:val="004024E1"/>
    <w:rsid w:val="00404593"/>
    <w:rsid w:val="00404F67"/>
    <w:rsid w:val="004057B7"/>
    <w:rsid w:val="004057E3"/>
    <w:rsid w:val="004071E0"/>
    <w:rsid w:val="004077BD"/>
    <w:rsid w:val="004105D4"/>
    <w:rsid w:val="00411DD0"/>
    <w:rsid w:val="00412511"/>
    <w:rsid w:val="00412621"/>
    <w:rsid w:val="00412D60"/>
    <w:rsid w:val="004136D5"/>
    <w:rsid w:val="0041391A"/>
    <w:rsid w:val="00417D3E"/>
    <w:rsid w:val="00420035"/>
    <w:rsid w:val="004200DD"/>
    <w:rsid w:val="004211F5"/>
    <w:rsid w:val="00421FFE"/>
    <w:rsid w:val="004223A4"/>
    <w:rsid w:val="004232D2"/>
    <w:rsid w:val="00424542"/>
    <w:rsid w:val="00424785"/>
    <w:rsid w:val="00424790"/>
    <w:rsid w:val="00426C2D"/>
    <w:rsid w:val="004277F2"/>
    <w:rsid w:val="00427FC6"/>
    <w:rsid w:val="00432C0B"/>
    <w:rsid w:val="00432DED"/>
    <w:rsid w:val="00440888"/>
    <w:rsid w:val="0044092D"/>
    <w:rsid w:val="00440ADE"/>
    <w:rsid w:val="00442002"/>
    <w:rsid w:val="00442936"/>
    <w:rsid w:val="004439AF"/>
    <w:rsid w:val="00443A49"/>
    <w:rsid w:val="0044428D"/>
    <w:rsid w:val="00445962"/>
    <w:rsid w:val="0044798A"/>
    <w:rsid w:val="00452AB5"/>
    <w:rsid w:val="00453B29"/>
    <w:rsid w:val="00454937"/>
    <w:rsid w:val="004554E6"/>
    <w:rsid w:val="004556F4"/>
    <w:rsid w:val="00455967"/>
    <w:rsid w:val="00457CC9"/>
    <w:rsid w:val="00462DE9"/>
    <w:rsid w:val="00463FDF"/>
    <w:rsid w:val="00465E8C"/>
    <w:rsid w:val="004677C5"/>
    <w:rsid w:val="00471835"/>
    <w:rsid w:val="00471B1C"/>
    <w:rsid w:val="00473353"/>
    <w:rsid w:val="0047366F"/>
    <w:rsid w:val="00474A3D"/>
    <w:rsid w:val="0047598F"/>
    <w:rsid w:val="00475F49"/>
    <w:rsid w:val="00476B28"/>
    <w:rsid w:val="00477E00"/>
    <w:rsid w:val="00481310"/>
    <w:rsid w:val="00482D0C"/>
    <w:rsid w:val="00483578"/>
    <w:rsid w:val="00485FF8"/>
    <w:rsid w:val="00486D48"/>
    <w:rsid w:val="004878DA"/>
    <w:rsid w:val="00487BDE"/>
    <w:rsid w:val="00490EBF"/>
    <w:rsid w:val="00491C1E"/>
    <w:rsid w:val="00491FA7"/>
    <w:rsid w:val="00492251"/>
    <w:rsid w:val="00494AD9"/>
    <w:rsid w:val="00494F4F"/>
    <w:rsid w:val="00495196"/>
    <w:rsid w:val="00495D7B"/>
    <w:rsid w:val="00495E08"/>
    <w:rsid w:val="00497EBA"/>
    <w:rsid w:val="004A0A2B"/>
    <w:rsid w:val="004A0CB4"/>
    <w:rsid w:val="004A1D5B"/>
    <w:rsid w:val="004A1FD7"/>
    <w:rsid w:val="004A3FC3"/>
    <w:rsid w:val="004A4652"/>
    <w:rsid w:val="004A5657"/>
    <w:rsid w:val="004A7692"/>
    <w:rsid w:val="004B0833"/>
    <w:rsid w:val="004B2170"/>
    <w:rsid w:val="004B3076"/>
    <w:rsid w:val="004B3DEF"/>
    <w:rsid w:val="004B56D3"/>
    <w:rsid w:val="004B60D1"/>
    <w:rsid w:val="004B637B"/>
    <w:rsid w:val="004B6DE4"/>
    <w:rsid w:val="004B716B"/>
    <w:rsid w:val="004B7876"/>
    <w:rsid w:val="004C09C4"/>
    <w:rsid w:val="004C1E2A"/>
    <w:rsid w:val="004C2FF1"/>
    <w:rsid w:val="004C3841"/>
    <w:rsid w:val="004C49F5"/>
    <w:rsid w:val="004C4D96"/>
    <w:rsid w:val="004C5923"/>
    <w:rsid w:val="004C6B92"/>
    <w:rsid w:val="004C7950"/>
    <w:rsid w:val="004D0537"/>
    <w:rsid w:val="004D11C2"/>
    <w:rsid w:val="004D2822"/>
    <w:rsid w:val="004D354D"/>
    <w:rsid w:val="004D3E93"/>
    <w:rsid w:val="004D5770"/>
    <w:rsid w:val="004D637A"/>
    <w:rsid w:val="004D7F17"/>
    <w:rsid w:val="004E20EE"/>
    <w:rsid w:val="004E3F0F"/>
    <w:rsid w:val="004E5351"/>
    <w:rsid w:val="004E7381"/>
    <w:rsid w:val="004E7ED9"/>
    <w:rsid w:val="004F0443"/>
    <w:rsid w:val="004F18B9"/>
    <w:rsid w:val="004F49CF"/>
    <w:rsid w:val="004F5539"/>
    <w:rsid w:val="004F5CEC"/>
    <w:rsid w:val="004F6322"/>
    <w:rsid w:val="004F67A7"/>
    <w:rsid w:val="004F7B93"/>
    <w:rsid w:val="004F7D5A"/>
    <w:rsid w:val="005004C6"/>
    <w:rsid w:val="005033EF"/>
    <w:rsid w:val="00503A6D"/>
    <w:rsid w:val="005054A6"/>
    <w:rsid w:val="00507CB3"/>
    <w:rsid w:val="00510E9E"/>
    <w:rsid w:val="00512305"/>
    <w:rsid w:val="005127BD"/>
    <w:rsid w:val="00513781"/>
    <w:rsid w:val="00515607"/>
    <w:rsid w:val="00516910"/>
    <w:rsid w:val="00516A8F"/>
    <w:rsid w:val="00517098"/>
    <w:rsid w:val="005170B7"/>
    <w:rsid w:val="00517D36"/>
    <w:rsid w:val="00520F41"/>
    <w:rsid w:val="00533099"/>
    <w:rsid w:val="00534107"/>
    <w:rsid w:val="00535195"/>
    <w:rsid w:val="005359A0"/>
    <w:rsid w:val="0053644B"/>
    <w:rsid w:val="00537D8D"/>
    <w:rsid w:val="00540D32"/>
    <w:rsid w:val="005416B7"/>
    <w:rsid w:val="00541FB3"/>
    <w:rsid w:val="005430F4"/>
    <w:rsid w:val="0054347D"/>
    <w:rsid w:val="00544CE1"/>
    <w:rsid w:val="00545BA9"/>
    <w:rsid w:val="00547388"/>
    <w:rsid w:val="00547FD9"/>
    <w:rsid w:val="005512FC"/>
    <w:rsid w:val="00551501"/>
    <w:rsid w:val="0055364A"/>
    <w:rsid w:val="00554038"/>
    <w:rsid w:val="0055476A"/>
    <w:rsid w:val="005550A9"/>
    <w:rsid w:val="0055559D"/>
    <w:rsid w:val="00555C0A"/>
    <w:rsid w:val="00556AFB"/>
    <w:rsid w:val="00556BD1"/>
    <w:rsid w:val="00557EAC"/>
    <w:rsid w:val="00561FC1"/>
    <w:rsid w:val="0056390F"/>
    <w:rsid w:val="00565A48"/>
    <w:rsid w:val="00566F8C"/>
    <w:rsid w:val="0056715B"/>
    <w:rsid w:val="00567BC0"/>
    <w:rsid w:val="0057060D"/>
    <w:rsid w:val="00570920"/>
    <w:rsid w:val="005718A7"/>
    <w:rsid w:val="0057217D"/>
    <w:rsid w:val="00573BAF"/>
    <w:rsid w:val="00573D3E"/>
    <w:rsid w:val="0057419D"/>
    <w:rsid w:val="005749C0"/>
    <w:rsid w:val="00576F6F"/>
    <w:rsid w:val="0058063D"/>
    <w:rsid w:val="0058084D"/>
    <w:rsid w:val="005812DC"/>
    <w:rsid w:val="005814C6"/>
    <w:rsid w:val="00581AB1"/>
    <w:rsid w:val="00581F6A"/>
    <w:rsid w:val="00582659"/>
    <w:rsid w:val="00583C39"/>
    <w:rsid w:val="00583F27"/>
    <w:rsid w:val="00584FEB"/>
    <w:rsid w:val="005864C7"/>
    <w:rsid w:val="0058755D"/>
    <w:rsid w:val="005878A2"/>
    <w:rsid w:val="00590020"/>
    <w:rsid w:val="0059068A"/>
    <w:rsid w:val="00591453"/>
    <w:rsid w:val="005922F9"/>
    <w:rsid w:val="0059408C"/>
    <w:rsid w:val="00595C6A"/>
    <w:rsid w:val="00595D20"/>
    <w:rsid w:val="00596BDA"/>
    <w:rsid w:val="005A014D"/>
    <w:rsid w:val="005A1DD5"/>
    <w:rsid w:val="005A7AE0"/>
    <w:rsid w:val="005B0F88"/>
    <w:rsid w:val="005B1BCF"/>
    <w:rsid w:val="005B20B5"/>
    <w:rsid w:val="005B30FF"/>
    <w:rsid w:val="005B494D"/>
    <w:rsid w:val="005B4D6C"/>
    <w:rsid w:val="005B558F"/>
    <w:rsid w:val="005B5F6A"/>
    <w:rsid w:val="005B6A74"/>
    <w:rsid w:val="005C08D1"/>
    <w:rsid w:val="005C1792"/>
    <w:rsid w:val="005C1D30"/>
    <w:rsid w:val="005C2967"/>
    <w:rsid w:val="005C3460"/>
    <w:rsid w:val="005C42AD"/>
    <w:rsid w:val="005C4F9D"/>
    <w:rsid w:val="005C76CA"/>
    <w:rsid w:val="005C772B"/>
    <w:rsid w:val="005D0935"/>
    <w:rsid w:val="005D0ED2"/>
    <w:rsid w:val="005D1E95"/>
    <w:rsid w:val="005D289D"/>
    <w:rsid w:val="005D2F82"/>
    <w:rsid w:val="005D3050"/>
    <w:rsid w:val="005D331A"/>
    <w:rsid w:val="005D446F"/>
    <w:rsid w:val="005D57FA"/>
    <w:rsid w:val="005D6BF2"/>
    <w:rsid w:val="005D6E20"/>
    <w:rsid w:val="005E0A5D"/>
    <w:rsid w:val="005E2AEC"/>
    <w:rsid w:val="005E2CA0"/>
    <w:rsid w:val="005E2EF0"/>
    <w:rsid w:val="005E5101"/>
    <w:rsid w:val="005E6FF7"/>
    <w:rsid w:val="005E79DC"/>
    <w:rsid w:val="005E7D1E"/>
    <w:rsid w:val="005F0035"/>
    <w:rsid w:val="005F25DC"/>
    <w:rsid w:val="005F29AF"/>
    <w:rsid w:val="005F2E48"/>
    <w:rsid w:val="005F3AF1"/>
    <w:rsid w:val="005F3D5A"/>
    <w:rsid w:val="005F57C7"/>
    <w:rsid w:val="005F57F5"/>
    <w:rsid w:val="005F6AB9"/>
    <w:rsid w:val="0060022F"/>
    <w:rsid w:val="006013BA"/>
    <w:rsid w:val="006019F2"/>
    <w:rsid w:val="0060228D"/>
    <w:rsid w:val="00602651"/>
    <w:rsid w:val="00602A73"/>
    <w:rsid w:val="006037A8"/>
    <w:rsid w:val="0060555E"/>
    <w:rsid w:val="006055B1"/>
    <w:rsid w:val="00607A2D"/>
    <w:rsid w:val="00607C87"/>
    <w:rsid w:val="00611166"/>
    <w:rsid w:val="00612C4C"/>
    <w:rsid w:val="0061535B"/>
    <w:rsid w:val="0061599A"/>
    <w:rsid w:val="0061599F"/>
    <w:rsid w:val="00615C44"/>
    <w:rsid w:val="00617B71"/>
    <w:rsid w:val="00617D0F"/>
    <w:rsid w:val="006203C8"/>
    <w:rsid w:val="00623C6F"/>
    <w:rsid w:val="00624562"/>
    <w:rsid w:val="00624D65"/>
    <w:rsid w:val="006256BE"/>
    <w:rsid w:val="00630C29"/>
    <w:rsid w:val="006316C9"/>
    <w:rsid w:val="006330D6"/>
    <w:rsid w:val="0063431D"/>
    <w:rsid w:val="0063478F"/>
    <w:rsid w:val="00636307"/>
    <w:rsid w:val="00636911"/>
    <w:rsid w:val="00637E8A"/>
    <w:rsid w:val="006402F6"/>
    <w:rsid w:val="006419EF"/>
    <w:rsid w:val="00641C5B"/>
    <w:rsid w:val="00641F8D"/>
    <w:rsid w:val="006427D9"/>
    <w:rsid w:val="00642C6B"/>
    <w:rsid w:val="006443CC"/>
    <w:rsid w:val="00644E8B"/>
    <w:rsid w:val="00646473"/>
    <w:rsid w:val="00646A12"/>
    <w:rsid w:val="00646ABC"/>
    <w:rsid w:val="00647966"/>
    <w:rsid w:val="00651208"/>
    <w:rsid w:val="00651A91"/>
    <w:rsid w:val="00651B35"/>
    <w:rsid w:val="00653D06"/>
    <w:rsid w:val="00655233"/>
    <w:rsid w:val="006560A1"/>
    <w:rsid w:val="006574A0"/>
    <w:rsid w:val="00657DA9"/>
    <w:rsid w:val="00662355"/>
    <w:rsid w:val="00662806"/>
    <w:rsid w:val="0066291F"/>
    <w:rsid w:val="00665446"/>
    <w:rsid w:val="006663A1"/>
    <w:rsid w:val="00666ACF"/>
    <w:rsid w:val="00667156"/>
    <w:rsid w:val="0066776B"/>
    <w:rsid w:val="00670CBF"/>
    <w:rsid w:val="006710D5"/>
    <w:rsid w:val="0067318C"/>
    <w:rsid w:val="0067353D"/>
    <w:rsid w:val="006749B7"/>
    <w:rsid w:val="0068083E"/>
    <w:rsid w:val="00680C3E"/>
    <w:rsid w:val="006824ED"/>
    <w:rsid w:val="00682CD0"/>
    <w:rsid w:val="006837EA"/>
    <w:rsid w:val="006849A1"/>
    <w:rsid w:val="00686E41"/>
    <w:rsid w:val="00690224"/>
    <w:rsid w:val="006905BC"/>
    <w:rsid w:val="006925E6"/>
    <w:rsid w:val="00693734"/>
    <w:rsid w:val="0069400A"/>
    <w:rsid w:val="00695696"/>
    <w:rsid w:val="00696452"/>
    <w:rsid w:val="006A04D9"/>
    <w:rsid w:val="006A5F12"/>
    <w:rsid w:val="006A6203"/>
    <w:rsid w:val="006A7292"/>
    <w:rsid w:val="006A73A1"/>
    <w:rsid w:val="006B37DE"/>
    <w:rsid w:val="006B63AE"/>
    <w:rsid w:val="006B6E5A"/>
    <w:rsid w:val="006B6E7E"/>
    <w:rsid w:val="006B7047"/>
    <w:rsid w:val="006B75EB"/>
    <w:rsid w:val="006C0412"/>
    <w:rsid w:val="006C05FA"/>
    <w:rsid w:val="006C0D1B"/>
    <w:rsid w:val="006C1C49"/>
    <w:rsid w:val="006C391D"/>
    <w:rsid w:val="006C4B67"/>
    <w:rsid w:val="006C5060"/>
    <w:rsid w:val="006C5FA5"/>
    <w:rsid w:val="006C605F"/>
    <w:rsid w:val="006C645D"/>
    <w:rsid w:val="006D0A54"/>
    <w:rsid w:val="006D0E88"/>
    <w:rsid w:val="006D1219"/>
    <w:rsid w:val="006D179B"/>
    <w:rsid w:val="006D2D45"/>
    <w:rsid w:val="006D4DD6"/>
    <w:rsid w:val="006D6744"/>
    <w:rsid w:val="006D7591"/>
    <w:rsid w:val="006D7BBE"/>
    <w:rsid w:val="006D7C54"/>
    <w:rsid w:val="006D7E46"/>
    <w:rsid w:val="006E038B"/>
    <w:rsid w:val="006E0817"/>
    <w:rsid w:val="006E3E6C"/>
    <w:rsid w:val="006E441C"/>
    <w:rsid w:val="006E45DD"/>
    <w:rsid w:val="006E49AD"/>
    <w:rsid w:val="006E49FF"/>
    <w:rsid w:val="006E53D5"/>
    <w:rsid w:val="006E716B"/>
    <w:rsid w:val="006F107A"/>
    <w:rsid w:val="006F1A40"/>
    <w:rsid w:val="006F1C50"/>
    <w:rsid w:val="006F1D31"/>
    <w:rsid w:val="006F24AA"/>
    <w:rsid w:val="006F3C19"/>
    <w:rsid w:val="006F3D9F"/>
    <w:rsid w:val="006F3E8B"/>
    <w:rsid w:val="006F421E"/>
    <w:rsid w:val="006F55F3"/>
    <w:rsid w:val="006F70E6"/>
    <w:rsid w:val="007008B0"/>
    <w:rsid w:val="00702DB3"/>
    <w:rsid w:val="00703D3D"/>
    <w:rsid w:val="007050D7"/>
    <w:rsid w:val="00705725"/>
    <w:rsid w:val="00707222"/>
    <w:rsid w:val="00712EED"/>
    <w:rsid w:val="007135A7"/>
    <w:rsid w:val="007178B7"/>
    <w:rsid w:val="00720305"/>
    <w:rsid w:val="00721A83"/>
    <w:rsid w:val="00721E47"/>
    <w:rsid w:val="00721E99"/>
    <w:rsid w:val="00721EE3"/>
    <w:rsid w:val="00722B7C"/>
    <w:rsid w:val="00722D6F"/>
    <w:rsid w:val="00723729"/>
    <w:rsid w:val="007241CB"/>
    <w:rsid w:val="00724287"/>
    <w:rsid w:val="007258E8"/>
    <w:rsid w:val="00727343"/>
    <w:rsid w:val="00727AD8"/>
    <w:rsid w:val="00730405"/>
    <w:rsid w:val="00731621"/>
    <w:rsid w:val="007348A5"/>
    <w:rsid w:val="00735279"/>
    <w:rsid w:val="0073659A"/>
    <w:rsid w:val="007366BC"/>
    <w:rsid w:val="0073787B"/>
    <w:rsid w:val="007379F8"/>
    <w:rsid w:val="00740C39"/>
    <w:rsid w:val="007415F9"/>
    <w:rsid w:val="007419D6"/>
    <w:rsid w:val="00741CD1"/>
    <w:rsid w:val="007426B0"/>
    <w:rsid w:val="00743504"/>
    <w:rsid w:val="007442D4"/>
    <w:rsid w:val="0074695B"/>
    <w:rsid w:val="00746D5D"/>
    <w:rsid w:val="00747C42"/>
    <w:rsid w:val="007500F2"/>
    <w:rsid w:val="007507F3"/>
    <w:rsid w:val="00751950"/>
    <w:rsid w:val="00751EB3"/>
    <w:rsid w:val="007538E7"/>
    <w:rsid w:val="00753E29"/>
    <w:rsid w:val="00754AEB"/>
    <w:rsid w:val="00754B92"/>
    <w:rsid w:val="00754E24"/>
    <w:rsid w:val="00755490"/>
    <w:rsid w:val="00755C24"/>
    <w:rsid w:val="00755D71"/>
    <w:rsid w:val="00756CCB"/>
    <w:rsid w:val="0075725A"/>
    <w:rsid w:val="007575C4"/>
    <w:rsid w:val="00760A38"/>
    <w:rsid w:val="00765D93"/>
    <w:rsid w:val="00766099"/>
    <w:rsid w:val="00767150"/>
    <w:rsid w:val="00767BEF"/>
    <w:rsid w:val="007701A5"/>
    <w:rsid w:val="007701D0"/>
    <w:rsid w:val="007702BA"/>
    <w:rsid w:val="00770402"/>
    <w:rsid w:val="00770B89"/>
    <w:rsid w:val="00771203"/>
    <w:rsid w:val="007714F2"/>
    <w:rsid w:val="00771F3F"/>
    <w:rsid w:val="00773F81"/>
    <w:rsid w:val="0077595F"/>
    <w:rsid w:val="00775C26"/>
    <w:rsid w:val="007804A0"/>
    <w:rsid w:val="00781046"/>
    <w:rsid w:val="00782BD6"/>
    <w:rsid w:val="0078306D"/>
    <w:rsid w:val="00783ACD"/>
    <w:rsid w:val="00784F59"/>
    <w:rsid w:val="00785CEA"/>
    <w:rsid w:val="007864CE"/>
    <w:rsid w:val="00786F13"/>
    <w:rsid w:val="00790202"/>
    <w:rsid w:val="007905A6"/>
    <w:rsid w:val="0079065A"/>
    <w:rsid w:val="00790869"/>
    <w:rsid w:val="0079363A"/>
    <w:rsid w:val="00793A5A"/>
    <w:rsid w:val="00794BF2"/>
    <w:rsid w:val="00795069"/>
    <w:rsid w:val="00795E12"/>
    <w:rsid w:val="007A0D7E"/>
    <w:rsid w:val="007A10BB"/>
    <w:rsid w:val="007A1170"/>
    <w:rsid w:val="007A11CE"/>
    <w:rsid w:val="007A1D9F"/>
    <w:rsid w:val="007A4282"/>
    <w:rsid w:val="007A4E21"/>
    <w:rsid w:val="007A4EDF"/>
    <w:rsid w:val="007A5029"/>
    <w:rsid w:val="007A5B9B"/>
    <w:rsid w:val="007A66BF"/>
    <w:rsid w:val="007A709F"/>
    <w:rsid w:val="007A70F2"/>
    <w:rsid w:val="007A72A2"/>
    <w:rsid w:val="007B06CE"/>
    <w:rsid w:val="007B3A1B"/>
    <w:rsid w:val="007B3E5A"/>
    <w:rsid w:val="007B4521"/>
    <w:rsid w:val="007B5483"/>
    <w:rsid w:val="007B5598"/>
    <w:rsid w:val="007B55AE"/>
    <w:rsid w:val="007B760A"/>
    <w:rsid w:val="007B7AE4"/>
    <w:rsid w:val="007B7C80"/>
    <w:rsid w:val="007C1519"/>
    <w:rsid w:val="007C2C0D"/>
    <w:rsid w:val="007C3545"/>
    <w:rsid w:val="007C40AE"/>
    <w:rsid w:val="007C45E1"/>
    <w:rsid w:val="007C4CB4"/>
    <w:rsid w:val="007C56EB"/>
    <w:rsid w:val="007C6355"/>
    <w:rsid w:val="007C644F"/>
    <w:rsid w:val="007C64F8"/>
    <w:rsid w:val="007C6D1A"/>
    <w:rsid w:val="007D08E4"/>
    <w:rsid w:val="007D10D5"/>
    <w:rsid w:val="007D12C5"/>
    <w:rsid w:val="007D1E3B"/>
    <w:rsid w:val="007D217E"/>
    <w:rsid w:val="007D2A6F"/>
    <w:rsid w:val="007D433B"/>
    <w:rsid w:val="007D4F77"/>
    <w:rsid w:val="007D6548"/>
    <w:rsid w:val="007D6D0A"/>
    <w:rsid w:val="007D7C25"/>
    <w:rsid w:val="007E0243"/>
    <w:rsid w:val="007E0D59"/>
    <w:rsid w:val="007E11B9"/>
    <w:rsid w:val="007E21A8"/>
    <w:rsid w:val="007E229D"/>
    <w:rsid w:val="007E4B5B"/>
    <w:rsid w:val="007E6E8A"/>
    <w:rsid w:val="007E7101"/>
    <w:rsid w:val="007E7179"/>
    <w:rsid w:val="007E7742"/>
    <w:rsid w:val="007E77C7"/>
    <w:rsid w:val="007F0555"/>
    <w:rsid w:val="007F070C"/>
    <w:rsid w:val="007F081F"/>
    <w:rsid w:val="007F1E37"/>
    <w:rsid w:val="007F354C"/>
    <w:rsid w:val="007F3AB0"/>
    <w:rsid w:val="007F4D21"/>
    <w:rsid w:val="007F5C62"/>
    <w:rsid w:val="008015A3"/>
    <w:rsid w:val="00804852"/>
    <w:rsid w:val="008048D0"/>
    <w:rsid w:val="0080600E"/>
    <w:rsid w:val="00806EDD"/>
    <w:rsid w:val="00810E66"/>
    <w:rsid w:val="00810E75"/>
    <w:rsid w:val="008118EF"/>
    <w:rsid w:val="00813142"/>
    <w:rsid w:val="0081397E"/>
    <w:rsid w:val="00814563"/>
    <w:rsid w:val="00815BD4"/>
    <w:rsid w:val="00816B0F"/>
    <w:rsid w:val="00817A6E"/>
    <w:rsid w:val="0082067E"/>
    <w:rsid w:val="0082171F"/>
    <w:rsid w:val="008219CA"/>
    <w:rsid w:val="00824221"/>
    <w:rsid w:val="00824939"/>
    <w:rsid w:val="008258D6"/>
    <w:rsid w:val="00825D1B"/>
    <w:rsid w:val="00826D62"/>
    <w:rsid w:val="008270CF"/>
    <w:rsid w:val="00831956"/>
    <w:rsid w:val="008323B3"/>
    <w:rsid w:val="008329F0"/>
    <w:rsid w:val="00833507"/>
    <w:rsid w:val="0083421C"/>
    <w:rsid w:val="008354D2"/>
    <w:rsid w:val="008354FC"/>
    <w:rsid w:val="00837191"/>
    <w:rsid w:val="00837214"/>
    <w:rsid w:val="008415CE"/>
    <w:rsid w:val="00842C8A"/>
    <w:rsid w:val="008430E3"/>
    <w:rsid w:val="00843ED6"/>
    <w:rsid w:val="00845245"/>
    <w:rsid w:val="0084573E"/>
    <w:rsid w:val="00845F5B"/>
    <w:rsid w:val="008468FD"/>
    <w:rsid w:val="00852063"/>
    <w:rsid w:val="008522A8"/>
    <w:rsid w:val="008539C4"/>
    <w:rsid w:val="00853E1C"/>
    <w:rsid w:val="0085424C"/>
    <w:rsid w:val="0085437A"/>
    <w:rsid w:val="00855041"/>
    <w:rsid w:val="00855D0E"/>
    <w:rsid w:val="00855D9E"/>
    <w:rsid w:val="00856C86"/>
    <w:rsid w:val="00861D38"/>
    <w:rsid w:val="00863B03"/>
    <w:rsid w:val="00865BD5"/>
    <w:rsid w:val="008679CA"/>
    <w:rsid w:val="00867F22"/>
    <w:rsid w:val="00873346"/>
    <w:rsid w:val="008733A0"/>
    <w:rsid w:val="00873528"/>
    <w:rsid w:val="00874AF8"/>
    <w:rsid w:val="00876842"/>
    <w:rsid w:val="008810B7"/>
    <w:rsid w:val="00882303"/>
    <w:rsid w:val="0088246C"/>
    <w:rsid w:val="0088324F"/>
    <w:rsid w:val="00883E0A"/>
    <w:rsid w:val="00884E0F"/>
    <w:rsid w:val="00884ED1"/>
    <w:rsid w:val="00884EDE"/>
    <w:rsid w:val="0088515C"/>
    <w:rsid w:val="008867BB"/>
    <w:rsid w:val="00886986"/>
    <w:rsid w:val="00887C45"/>
    <w:rsid w:val="00891680"/>
    <w:rsid w:val="00892157"/>
    <w:rsid w:val="008924D0"/>
    <w:rsid w:val="00892915"/>
    <w:rsid w:val="00896650"/>
    <w:rsid w:val="008A1E46"/>
    <w:rsid w:val="008A20AE"/>
    <w:rsid w:val="008A2457"/>
    <w:rsid w:val="008A4667"/>
    <w:rsid w:val="008A492D"/>
    <w:rsid w:val="008A5004"/>
    <w:rsid w:val="008A5C0E"/>
    <w:rsid w:val="008A618A"/>
    <w:rsid w:val="008A623C"/>
    <w:rsid w:val="008A70EB"/>
    <w:rsid w:val="008B17B0"/>
    <w:rsid w:val="008B1851"/>
    <w:rsid w:val="008B1AA8"/>
    <w:rsid w:val="008B343F"/>
    <w:rsid w:val="008B36FE"/>
    <w:rsid w:val="008B3735"/>
    <w:rsid w:val="008B3D80"/>
    <w:rsid w:val="008B544B"/>
    <w:rsid w:val="008B5DA9"/>
    <w:rsid w:val="008C0949"/>
    <w:rsid w:val="008C0A1C"/>
    <w:rsid w:val="008C170B"/>
    <w:rsid w:val="008C196A"/>
    <w:rsid w:val="008C1F05"/>
    <w:rsid w:val="008C360C"/>
    <w:rsid w:val="008C3818"/>
    <w:rsid w:val="008C3E87"/>
    <w:rsid w:val="008C4B6C"/>
    <w:rsid w:val="008C5774"/>
    <w:rsid w:val="008C6071"/>
    <w:rsid w:val="008C643D"/>
    <w:rsid w:val="008C6858"/>
    <w:rsid w:val="008D13B1"/>
    <w:rsid w:val="008D28DA"/>
    <w:rsid w:val="008D3BAF"/>
    <w:rsid w:val="008D442B"/>
    <w:rsid w:val="008D4A01"/>
    <w:rsid w:val="008D74C6"/>
    <w:rsid w:val="008E0334"/>
    <w:rsid w:val="008E221A"/>
    <w:rsid w:val="008E304E"/>
    <w:rsid w:val="008E54EB"/>
    <w:rsid w:val="008E64F8"/>
    <w:rsid w:val="008E676F"/>
    <w:rsid w:val="008E7467"/>
    <w:rsid w:val="008E75BF"/>
    <w:rsid w:val="008F04AC"/>
    <w:rsid w:val="008F0E2F"/>
    <w:rsid w:val="008F27DD"/>
    <w:rsid w:val="008F3487"/>
    <w:rsid w:val="008F3BB2"/>
    <w:rsid w:val="008F6F83"/>
    <w:rsid w:val="0090091D"/>
    <w:rsid w:val="00900E43"/>
    <w:rsid w:val="009012C0"/>
    <w:rsid w:val="0090171C"/>
    <w:rsid w:val="009022D2"/>
    <w:rsid w:val="00903495"/>
    <w:rsid w:val="00905126"/>
    <w:rsid w:val="009064B9"/>
    <w:rsid w:val="0090676A"/>
    <w:rsid w:val="0090697E"/>
    <w:rsid w:val="0090777C"/>
    <w:rsid w:val="00907B7B"/>
    <w:rsid w:val="00910DB4"/>
    <w:rsid w:val="00911512"/>
    <w:rsid w:val="00911B46"/>
    <w:rsid w:val="0091215A"/>
    <w:rsid w:val="00912761"/>
    <w:rsid w:val="009132F5"/>
    <w:rsid w:val="009144E2"/>
    <w:rsid w:val="0091485E"/>
    <w:rsid w:val="0091561A"/>
    <w:rsid w:val="00915A36"/>
    <w:rsid w:val="009164D6"/>
    <w:rsid w:val="00916932"/>
    <w:rsid w:val="00917297"/>
    <w:rsid w:val="009207D8"/>
    <w:rsid w:val="00920DBB"/>
    <w:rsid w:val="00922DBF"/>
    <w:rsid w:val="009232E8"/>
    <w:rsid w:val="00923AE7"/>
    <w:rsid w:val="009243C0"/>
    <w:rsid w:val="00925A0C"/>
    <w:rsid w:val="00925AE9"/>
    <w:rsid w:val="009274DC"/>
    <w:rsid w:val="009305DE"/>
    <w:rsid w:val="00930B2B"/>
    <w:rsid w:val="009318E1"/>
    <w:rsid w:val="00931F4F"/>
    <w:rsid w:val="00932B4E"/>
    <w:rsid w:val="009339E6"/>
    <w:rsid w:val="00934987"/>
    <w:rsid w:val="00936055"/>
    <w:rsid w:val="00936A33"/>
    <w:rsid w:val="00937892"/>
    <w:rsid w:val="009439C5"/>
    <w:rsid w:val="0094434C"/>
    <w:rsid w:val="00946836"/>
    <w:rsid w:val="00947ACE"/>
    <w:rsid w:val="00952739"/>
    <w:rsid w:val="00953745"/>
    <w:rsid w:val="00953CFB"/>
    <w:rsid w:val="00953D06"/>
    <w:rsid w:val="009541E7"/>
    <w:rsid w:val="00954E23"/>
    <w:rsid w:val="00955421"/>
    <w:rsid w:val="0096429B"/>
    <w:rsid w:val="009646EC"/>
    <w:rsid w:val="00965AF8"/>
    <w:rsid w:val="00967D76"/>
    <w:rsid w:val="00972E9B"/>
    <w:rsid w:val="009736FF"/>
    <w:rsid w:val="009747E8"/>
    <w:rsid w:val="00975056"/>
    <w:rsid w:val="009765C7"/>
    <w:rsid w:val="00976E18"/>
    <w:rsid w:val="00977757"/>
    <w:rsid w:val="00977DEA"/>
    <w:rsid w:val="009807C6"/>
    <w:rsid w:val="00980A17"/>
    <w:rsid w:val="00983D3C"/>
    <w:rsid w:val="00984D3E"/>
    <w:rsid w:val="00985199"/>
    <w:rsid w:val="009853CF"/>
    <w:rsid w:val="009861B3"/>
    <w:rsid w:val="009862CA"/>
    <w:rsid w:val="00986326"/>
    <w:rsid w:val="00987505"/>
    <w:rsid w:val="00987681"/>
    <w:rsid w:val="009900A0"/>
    <w:rsid w:val="00990F47"/>
    <w:rsid w:val="009925B1"/>
    <w:rsid w:val="00992C95"/>
    <w:rsid w:val="00992F0B"/>
    <w:rsid w:val="0099312C"/>
    <w:rsid w:val="00993B23"/>
    <w:rsid w:val="0099421D"/>
    <w:rsid w:val="00995170"/>
    <w:rsid w:val="009957C0"/>
    <w:rsid w:val="00995ED2"/>
    <w:rsid w:val="00996379"/>
    <w:rsid w:val="009963F7"/>
    <w:rsid w:val="00997E93"/>
    <w:rsid w:val="009A07DA"/>
    <w:rsid w:val="009A0984"/>
    <w:rsid w:val="009A1A20"/>
    <w:rsid w:val="009A1ACE"/>
    <w:rsid w:val="009A34E4"/>
    <w:rsid w:val="009A76F2"/>
    <w:rsid w:val="009A7AE8"/>
    <w:rsid w:val="009A7F45"/>
    <w:rsid w:val="009B130A"/>
    <w:rsid w:val="009B1769"/>
    <w:rsid w:val="009B1A2E"/>
    <w:rsid w:val="009B24BD"/>
    <w:rsid w:val="009B2597"/>
    <w:rsid w:val="009B2C0F"/>
    <w:rsid w:val="009B732B"/>
    <w:rsid w:val="009B74F5"/>
    <w:rsid w:val="009B788A"/>
    <w:rsid w:val="009B7F3A"/>
    <w:rsid w:val="009C0466"/>
    <w:rsid w:val="009C095D"/>
    <w:rsid w:val="009C2151"/>
    <w:rsid w:val="009C2E65"/>
    <w:rsid w:val="009C3442"/>
    <w:rsid w:val="009C4415"/>
    <w:rsid w:val="009C569A"/>
    <w:rsid w:val="009C58A0"/>
    <w:rsid w:val="009C639C"/>
    <w:rsid w:val="009C642A"/>
    <w:rsid w:val="009C6AAE"/>
    <w:rsid w:val="009C7CE5"/>
    <w:rsid w:val="009D0D1A"/>
    <w:rsid w:val="009D4FB7"/>
    <w:rsid w:val="009D7597"/>
    <w:rsid w:val="009E0DDD"/>
    <w:rsid w:val="009E0F81"/>
    <w:rsid w:val="009E1507"/>
    <w:rsid w:val="009E1C81"/>
    <w:rsid w:val="009E372D"/>
    <w:rsid w:val="009E4223"/>
    <w:rsid w:val="009E5373"/>
    <w:rsid w:val="009E5B24"/>
    <w:rsid w:val="009E5EFF"/>
    <w:rsid w:val="009E7139"/>
    <w:rsid w:val="009F0772"/>
    <w:rsid w:val="009F097F"/>
    <w:rsid w:val="009F150E"/>
    <w:rsid w:val="009F1786"/>
    <w:rsid w:val="009F20B9"/>
    <w:rsid w:val="009F3841"/>
    <w:rsid w:val="009F3D34"/>
    <w:rsid w:val="009F3E3A"/>
    <w:rsid w:val="009F6747"/>
    <w:rsid w:val="009F7253"/>
    <w:rsid w:val="00A004F0"/>
    <w:rsid w:val="00A00F3E"/>
    <w:rsid w:val="00A03016"/>
    <w:rsid w:val="00A03DB8"/>
    <w:rsid w:val="00A049B0"/>
    <w:rsid w:val="00A05072"/>
    <w:rsid w:val="00A0584C"/>
    <w:rsid w:val="00A06441"/>
    <w:rsid w:val="00A10708"/>
    <w:rsid w:val="00A10EE7"/>
    <w:rsid w:val="00A14A30"/>
    <w:rsid w:val="00A1529B"/>
    <w:rsid w:val="00A15EB3"/>
    <w:rsid w:val="00A168AD"/>
    <w:rsid w:val="00A21F78"/>
    <w:rsid w:val="00A2214B"/>
    <w:rsid w:val="00A22B05"/>
    <w:rsid w:val="00A249A6"/>
    <w:rsid w:val="00A2654B"/>
    <w:rsid w:val="00A338C1"/>
    <w:rsid w:val="00A33C25"/>
    <w:rsid w:val="00A356AF"/>
    <w:rsid w:val="00A36F85"/>
    <w:rsid w:val="00A3778D"/>
    <w:rsid w:val="00A41B0B"/>
    <w:rsid w:val="00A45562"/>
    <w:rsid w:val="00A45A41"/>
    <w:rsid w:val="00A46C66"/>
    <w:rsid w:val="00A50549"/>
    <w:rsid w:val="00A50CC5"/>
    <w:rsid w:val="00A53997"/>
    <w:rsid w:val="00A54F56"/>
    <w:rsid w:val="00A55311"/>
    <w:rsid w:val="00A56964"/>
    <w:rsid w:val="00A56ED2"/>
    <w:rsid w:val="00A62874"/>
    <w:rsid w:val="00A6327A"/>
    <w:rsid w:val="00A63B64"/>
    <w:rsid w:val="00A655A1"/>
    <w:rsid w:val="00A65734"/>
    <w:rsid w:val="00A65E99"/>
    <w:rsid w:val="00A671AD"/>
    <w:rsid w:val="00A67561"/>
    <w:rsid w:val="00A67D4F"/>
    <w:rsid w:val="00A70270"/>
    <w:rsid w:val="00A70312"/>
    <w:rsid w:val="00A70E6C"/>
    <w:rsid w:val="00A73275"/>
    <w:rsid w:val="00A73549"/>
    <w:rsid w:val="00A748CB"/>
    <w:rsid w:val="00A75023"/>
    <w:rsid w:val="00A754E6"/>
    <w:rsid w:val="00A756AD"/>
    <w:rsid w:val="00A75E0E"/>
    <w:rsid w:val="00A76BAA"/>
    <w:rsid w:val="00A8017E"/>
    <w:rsid w:val="00A80459"/>
    <w:rsid w:val="00A81118"/>
    <w:rsid w:val="00A8148B"/>
    <w:rsid w:val="00A824E0"/>
    <w:rsid w:val="00A82791"/>
    <w:rsid w:val="00A83ED8"/>
    <w:rsid w:val="00A84EA1"/>
    <w:rsid w:val="00A852EE"/>
    <w:rsid w:val="00A853AF"/>
    <w:rsid w:val="00A85713"/>
    <w:rsid w:val="00A85873"/>
    <w:rsid w:val="00A9020C"/>
    <w:rsid w:val="00A91437"/>
    <w:rsid w:val="00A96623"/>
    <w:rsid w:val="00A9709D"/>
    <w:rsid w:val="00AA04FE"/>
    <w:rsid w:val="00AA772F"/>
    <w:rsid w:val="00AB08EA"/>
    <w:rsid w:val="00AB0F8B"/>
    <w:rsid w:val="00AB2299"/>
    <w:rsid w:val="00AB2757"/>
    <w:rsid w:val="00AB285A"/>
    <w:rsid w:val="00AB4450"/>
    <w:rsid w:val="00AB44C9"/>
    <w:rsid w:val="00AB47C4"/>
    <w:rsid w:val="00AB4B45"/>
    <w:rsid w:val="00AB56BD"/>
    <w:rsid w:val="00AB631F"/>
    <w:rsid w:val="00AB6610"/>
    <w:rsid w:val="00AC14BC"/>
    <w:rsid w:val="00AC20FF"/>
    <w:rsid w:val="00AC289B"/>
    <w:rsid w:val="00AC293F"/>
    <w:rsid w:val="00AC3F4F"/>
    <w:rsid w:val="00AC5250"/>
    <w:rsid w:val="00AC53A1"/>
    <w:rsid w:val="00AC613F"/>
    <w:rsid w:val="00AC620A"/>
    <w:rsid w:val="00AC62D2"/>
    <w:rsid w:val="00AC69FD"/>
    <w:rsid w:val="00AC75D2"/>
    <w:rsid w:val="00AD0696"/>
    <w:rsid w:val="00AD1557"/>
    <w:rsid w:val="00AD2ECE"/>
    <w:rsid w:val="00AD3CD5"/>
    <w:rsid w:val="00AD5407"/>
    <w:rsid w:val="00AD68C3"/>
    <w:rsid w:val="00AD6F5F"/>
    <w:rsid w:val="00AE033F"/>
    <w:rsid w:val="00AE292F"/>
    <w:rsid w:val="00AE3B0D"/>
    <w:rsid w:val="00AE5BCA"/>
    <w:rsid w:val="00AE6B10"/>
    <w:rsid w:val="00AE6E40"/>
    <w:rsid w:val="00AF174D"/>
    <w:rsid w:val="00AF2E57"/>
    <w:rsid w:val="00AF31D0"/>
    <w:rsid w:val="00AF4FD0"/>
    <w:rsid w:val="00AF51EC"/>
    <w:rsid w:val="00AF5B68"/>
    <w:rsid w:val="00B0220D"/>
    <w:rsid w:val="00B0521F"/>
    <w:rsid w:val="00B052E6"/>
    <w:rsid w:val="00B05BC7"/>
    <w:rsid w:val="00B06CFE"/>
    <w:rsid w:val="00B10C32"/>
    <w:rsid w:val="00B12846"/>
    <w:rsid w:val="00B136FD"/>
    <w:rsid w:val="00B14383"/>
    <w:rsid w:val="00B15035"/>
    <w:rsid w:val="00B1532C"/>
    <w:rsid w:val="00B159EF"/>
    <w:rsid w:val="00B1693D"/>
    <w:rsid w:val="00B204A1"/>
    <w:rsid w:val="00B20AF5"/>
    <w:rsid w:val="00B20B5B"/>
    <w:rsid w:val="00B22816"/>
    <w:rsid w:val="00B25E30"/>
    <w:rsid w:val="00B269A6"/>
    <w:rsid w:val="00B305DF"/>
    <w:rsid w:val="00B305F6"/>
    <w:rsid w:val="00B32AE5"/>
    <w:rsid w:val="00B4030B"/>
    <w:rsid w:val="00B4092A"/>
    <w:rsid w:val="00B42ECB"/>
    <w:rsid w:val="00B431A6"/>
    <w:rsid w:val="00B4336F"/>
    <w:rsid w:val="00B4533B"/>
    <w:rsid w:val="00B453EE"/>
    <w:rsid w:val="00B45AA4"/>
    <w:rsid w:val="00B46056"/>
    <w:rsid w:val="00B50973"/>
    <w:rsid w:val="00B51104"/>
    <w:rsid w:val="00B5289F"/>
    <w:rsid w:val="00B532C8"/>
    <w:rsid w:val="00B5431F"/>
    <w:rsid w:val="00B559FE"/>
    <w:rsid w:val="00B55B56"/>
    <w:rsid w:val="00B56CE8"/>
    <w:rsid w:val="00B60D4B"/>
    <w:rsid w:val="00B6189F"/>
    <w:rsid w:val="00B62BF4"/>
    <w:rsid w:val="00B6365D"/>
    <w:rsid w:val="00B66255"/>
    <w:rsid w:val="00B670D5"/>
    <w:rsid w:val="00B7078E"/>
    <w:rsid w:val="00B7134D"/>
    <w:rsid w:val="00B718B7"/>
    <w:rsid w:val="00B71F0A"/>
    <w:rsid w:val="00B747E6"/>
    <w:rsid w:val="00B74ED8"/>
    <w:rsid w:val="00B76378"/>
    <w:rsid w:val="00B7723E"/>
    <w:rsid w:val="00B775C3"/>
    <w:rsid w:val="00B80294"/>
    <w:rsid w:val="00B815BA"/>
    <w:rsid w:val="00B8173A"/>
    <w:rsid w:val="00B81A73"/>
    <w:rsid w:val="00B825E7"/>
    <w:rsid w:val="00B8505F"/>
    <w:rsid w:val="00B90241"/>
    <w:rsid w:val="00B90314"/>
    <w:rsid w:val="00B9105B"/>
    <w:rsid w:val="00B91B8C"/>
    <w:rsid w:val="00B94979"/>
    <w:rsid w:val="00B97F7F"/>
    <w:rsid w:val="00BA0296"/>
    <w:rsid w:val="00BA0D53"/>
    <w:rsid w:val="00BA14B5"/>
    <w:rsid w:val="00BA277B"/>
    <w:rsid w:val="00BA28A6"/>
    <w:rsid w:val="00BA50C1"/>
    <w:rsid w:val="00BA5F79"/>
    <w:rsid w:val="00BB1B6D"/>
    <w:rsid w:val="00BB3DB3"/>
    <w:rsid w:val="00BB6462"/>
    <w:rsid w:val="00BB67FA"/>
    <w:rsid w:val="00BB6F89"/>
    <w:rsid w:val="00BB7286"/>
    <w:rsid w:val="00BB7429"/>
    <w:rsid w:val="00BB751A"/>
    <w:rsid w:val="00BC04C2"/>
    <w:rsid w:val="00BC0B29"/>
    <w:rsid w:val="00BC32EA"/>
    <w:rsid w:val="00BC551D"/>
    <w:rsid w:val="00BC575A"/>
    <w:rsid w:val="00BC6090"/>
    <w:rsid w:val="00BC6138"/>
    <w:rsid w:val="00BC709B"/>
    <w:rsid w:val="00BC7DDB"/>
    <w:rsid w:val="00BD0089"/>
    <w:rsid w:val="00BD012C"/>
    <w:rsid w:val="00BD1074"/>
    <w:rsid w:val="00BD1A9B"/>
    <w:rsid w:val="00BD1EEE"/>
    <w:rsid w:val="00BD3F6D"/>
    <w:rsid w:val="00BD4AAD"/>
    <w:rsid w:val="00BD5AC5"/>
    <w:rsid w:val="00BD6297"/>
    <w:rsid w:val="00BD6867"/>
    <w:rsid w:val="00BD744C"/>
    <w:rsid w:val="00BD7CD0"/>
    <w:rsid w:val="00BD7F16"/>
    <w:rsid w:val="00BE3210"/>
    <w:rsid w:val="00BE323E"/>
    <w:rsid w:val="00BE3AD8"/>
    <w:rsid w:val="00BE4861"/>
    <w:rsid w:val="00BE4F72"/>
    <w:rsid w:val="00BE5254"/>
    <w:rsid w:val="00BE52D3"/>
    <w:rsid w:val="00BF0F75"/>
    <w:rsid w:val="00BF2053"/>
    <w:rsid w:val="00BF235E"/>
    <w:rsid w:val="00BF2D6B"/>
    <w:rsid w:val="00BF3F5B"/>
    <w:rsid w:val="00BF5D73"/>
    <w:rsid w:val="00BF754E"/>
    <w:rsid w:val="00BF789F"/>
    <w:rsid w:val="00C0259A"/>
    <w:rsid w:val="00C02A95"/>
    <w:rsid w:val="00C06F9A"/>
    <w:rsid w:val="00C07B06"/>
    <w:rsid w:val="00C11E38"/>
    <w:rsid w:val="00C1230B"/>
    <w:rsid w:val="00C12EAE"/>
    <w:rsid w:val="00C15507"/>
    <w:rsid w:val="00C16ED8"/>
    <w:rsid w:val="00C20C2A"/>
    <w:rsid w:val="00C21794"/>
    <w:rsid w:val="00C223FC"/>
    <w:rsid w:val="00C23832"/>
    <w:rsid w:val="00C244D3"/>
    <w:rsid w:val="00C252C3"/>
    <w:rsid w:val="00C263EE"/>
    <w:rsid w:val="00C27012"/>
    <w:rsid w:val="00C316C5"/>
    <w:rsid w:val="00C32F91"/>
    <w:rsid w:val="00C3317E"/>
    <w:rsid w:val="00C33195"/>
    <w:rsid w:val="00C339F6"/>
    <w:rsid w:val="00C33C90"/>
    <w:rsid w:val="00C33D6B"/>
    <w:rsid w:val="00C34834"/>
    <w:rsid w:val="00C350EF"/>
    <w:rsid w:val="00C35303"/>
    <w:rsid w:val="00C35B63"/>
    <w:rsid w:val="00C36739"/>
    <w:rsid w:val="00C3728B"/>
    <w:rsid w:val="00C375AF"/>
    <w:rsid w:val="00C37610"/>
    <w:rsid w:val="00C3775E"/>
    <w:rsid w:val="00C41BCD"/>
    <w:rsid w:val="00C41D6A"/>
    <w:rsid w:val="00C43020"/>
    <w:rsid w:val="00C43437"/>
    <w:rsid w:val="00C44211"/>
    <w:rsid w:val="00C46DBE"/>
    <w:rsid w:val="00C46F5B"/>
    <w:rsid w:val="00C473AE"/>
    <w:rsid w:val="00C5039D"/>
    <w:rsid w:val="00C511AE"/>
    <w:rsid w:val="00C512D0"/>
    <w:rsid w:val="00C53DC2"/>
    <w:rsid w:val="00C54127"/>
    <w:rsid w:val="00C55E94"/>
    <w:rsid w:val="00C5696C"/>
    <w:rsid w:val="00C57ACD"/>
    <w:rsid w:val="00C6040A"/>
    <w:rsid w:val="00C6071A"/>
    <w:rsid w:val="00C64FFC"/>
    <w:rsid w:val="00C6602E"/>
    <w:rsid w:val="00C66983"/>
    <w:rsid w:val="00C6719B"/>
    <w:rsid w:val="00C67803"/>
    <w:rsid w:val="00C7288F"/>
    <w:rsid w:val="00C73261"/>
    <w:rsid w:val="00C73299"/>
    <w:rsid w:val="00C74087"/>
    <w:rsid w:val="00C743E3"/>
    <w:rsid w:val="00C74673"/>
    <w:rsid w:val="00C76CC8"/>
    <w:rsid w:val="00C802A2"/>
    <w:rsid w:val="00C80522"/>
    <w:rsid w:val="00C869C5"/>
    <w:rsid w:val="00C87308"/>
    <w:rsid w:val="00C877F7"/>
    <w:rsid w:val="00C87CCF"/>
    <w:rsid w:val="00C90F01"/>
    <w:rsid w:val="00C9284F"/>
    <w:rsid w:val="00C92944"/>
    <w:rsid w:val="00C94237"/>
    <w:rsid w:val="00C94F3E"/>
    <w:rsid w:val="00C95477"/>
    <w:rsid w:val="00C96E2C"/>
    <w:rsid w:val="00C97B89"/>
    <w:rsid w:val="00CA1D79"/>
    <w:rsid w:val="00CA663B"/>
    <w:rsid w:val="00CA6AB6"/>
    <w:rsid w:val="00CA7A24"/>
    <w:rsid w:val="00CA7CF1"/>
    <w:rsid w:val="00CB0B3C"/>
    <w:rsid w:val="00CB1800"/>
    <w:rsid w:val="00CB23A4"/>
    <w:rsid w:val="00CB31C8"/>
    <w:rsid w:val="00CB399D"/>
    <w:rsid w:val="00CB645C"/>
    <w:rsid w:val="00CB6AD4"/>
    <w:rsid w:val="00CC0477"/>
    <w:rsid w:val="00CC11C1"/>
    <w:rsid w:val="00CC19E5"/>
    <w:rsid w:val="00CC3F44"/>
    <w:rsid w:val="00CC4681"/>
    <w:rsid w:val="00CC55A6"/>
    <w:rsid w:val="00CC5CD0"/>
    <w:rsid w:val="00CD0DF6"/>
    <w:rsid w:val="00CD1573"/>
    <w:rsid w:val="00CD3664"/>
    <w:rsid w:val="00CD3F28"/>
    <w:rsid w:val="00CD521E"/>
    <w:rsid w:val="00CD5E24"/>
    <w:rsid w:val="00CD62CC"/>
    <w:rsid w:val="00CD6B52"/>
    <w:rsid w:val="00CD7167"/>
    <w:rsid w:val="00CE0303"/>
    <w:rsid w:val="00CE0628"/>
    <w:rsid w:val="00CE0754"/>
    <w:rsid w:val="00CE1C46"/>
    <w:rsid w:val="00CE1F1A"/>
    <w:rsid w:val="00CE2B63"/>
    <w:rsid w:val="00CE33EF"/>
    <w:rsid w:val="00CE3F95"/>
    <w:rsid w:val="00CE4848"/>
    <w:rsid w:val="00CE5957"/>
    <w:rsid w:val="00CE59E7"/>
    <w:rsid w:val="00CE66FF"/>
    <w:rsid w:val="00CE6817"/>
    <w:rsid w:val="00CE6B73"/>
    <w:rsid w:val="00CE78F8"/>
    <w:rsid w:val="00CF0C5E"/>
    <w:rsid w:val="00CF0F23"/>
    <w:rsid w:val="00CF0F42"/>
    <w:rsid w:val="00CF166E"/>
    <w:rsid w:val="00CF2074"/>
    <w:rsid w:val="00CF280B"/>
    <w:rsid w:val="00CF3C24"/>
    <w:rsid w:val="00D00345"/>
    <w:rsid w:val="00D00BBB"/>
    <w:rsid w:val="00D00BE3"/>
    <w:rsid w:val="00D02804"/>
    <w:rsid w:val="00D02BE5"/>
    <w:rsid w:val="00D03736"/>
    <w:rsid w:val="00D04069"/>
    <w:rsid w:val="00D049F7"/>
    <w:rsid w:val="00D05746"/>
    <w:rsid w:val="00D067BF"/>
    <w:rsid w:val="00D0681F"/>
    <w:rsid w:val="00D10588"/>
    <w:rsid w:val="00D11AC2"/>
    <w:rsid w:val="00D129FA"/>
    <w:rsid w:val="00D13D7D"/>
    <w:rsid w:val="00D13FDD"/>
    <w:rsid w:val="00D144CA"/>
    <w:rsid w:val="00D15A80"/>
    <w:rsid w:val="00D16DBA"/>
    <w:rsid w:val="00D17438"/>
    <w:rsid w:val="00D2020F"/>
    <w:rsid w:val="00D22018"/>
    <w:rsid w:val="00D22107"/>
    <w:rsid w:val="00D24003"/>
    <w:rsid w:val="00D2495F"/>
    <w:rsid w:val="00D24D5E"/>
    <w:rsid w:val="00D24E20"/>
    <w:rsid w:val="00D267F5"/>
    <w:rsid w:val="00D30CF9"/>
    <w:rsid w:val="00D3139A"/>
    <w:rsid w:val="00D31D6A"/>
    <w:rsid w:val="00D322AF"/>
    <w:rsid w:val="00D32AF1"/>
    <w:rsid w:val="00D3333A"/>
    <w:rsid w:val="00D33D41"/>
    <w:rsid w:val="00D355E5"/>
    <w:rsid w:val="00D36A00"/>
    <w:rsid w:val="00D36C61"/>
    <w:rsid w:val="00D36CCC"/>
    <w:rsid w:val="00D40569"/>
    <w:rsid w:val="00D4309E"/>
    <w:rsid w:val="00D4446F"/>
    <w:rsid w:val="00D44FCA"/>
    <w:rsid w:val="00D45091"/>
    <w:rsid w:val="00D453C7"/>
    <w:rsid w:val="00D46A73"/>
    <w:rsid w:val="00D46C6D"/>
    <w:rsid w:val="00D4755F"/>
    <w:rsid w:val="00D53132"/>
    <w:rsid w:val="00D56167"/>
    <w:rsid w:val="00D575DD"/>
    <w:rsid w:val="00D6072C"/>
    <w:rsid w:val="00D610B0"/>
    <w:rsid w:val="00D6159F"/>
    <w:rsid w:val="00D61D5E"/>
    <w:rsid w:val="00D62412"/>
    <w:rsid w:val="00D63082"/>
    <w:rsid w:val="00D6352B"/>
    <w:rsid w:val="00D639F6"/>
    <w:rsid w:val="00D64D5A"/>
    <w:rsid w:val="00D66646"/>
    <w:rsid w:val="00D66C9C"/>
    <w:rsid w:val="00D676E4"/>
    <w:rsid w:val="00D67837"/>
    <w:rsid w:val="00D67B79"/>
    <w:rsid w:val="00D7006F"/>
    <w:rsid w:val="00D70AA9"/>
    <w:rsid w:val="00D731B2"/>
    <w:rsid w:val="00D769CF"/>
    <w:rsid w:val="00D778BA"/>
    <w:rsid w:val="00D803BE"/>
    <w:rsid w:val="00D81AE1"/>
    <w:rsid w:val="00D81C2F"/>
    <w:rsid w:val="00D81E0B"/>
    <w:rsid w:val="00D83825"/>
    <w:rsid w:val="00D83B4E"/>
    <w:rsid w:val="00D848D1"/>
    <w:rsid w:val="00D84B4C"/>
    <w:rsid w:val="00D85492"/>
    <w:rsid w:val="00D859BF"/>
    <w:rsid w:val="00D86D63"/>
    <w:rsid w:val="00D87F2C"/>
    <w:rsid w:val="00D90E30"/>
    <w:rsid w:val="00D912E6"/>
    <w:rsid w:val="00D91AEA"/>
    <w:rsid w:val="00D94C07"/>
    <w:rsid w:val="00D965A4"/>
    <w:rsid w:val="00D97138"/>
    <w:rsid w:val="00D972AD"/>
    <w:rsid w:val="00DA07A2"/>
    <w:rsid w:val="00DA1507"/>
    <w:rsid w:val="00DA30DB"/>
    <w:rsid w:val="00DA4D0B"/>
    <w:rsid w:val="00DA750E"/>
    <w:rsid w:val="00DB0EA2"/>
    <w:rsid w:val="00DB396A"/>
    <w:rsid w:val="00DC0345"/>
    <w:rsid w:val="00DC0383"/>
    <w:rsid w:val="00DC0C2C"/>
    <w:rsid w:val="00DC1E98"/>
    <w:rsid w:val="00DC2FDB"/>
    <w:rsid w:val="00DC3BD8"/>
    <w:rsid w:val="00DC3DA1"/>
    <w:rsid w:val="00DC3DC4"/>
    <w:rsid w:val="00DC45EF"/>
    <w:rsid w:val="00DC5510"/>
    <w:rsid w:val="00DD0159"/>
    <w:rsid w:val="00DD077A"/>
    <w:rsid w:val="00DD0A0A"/>
    <w:rsid w:val="00DD3826"/>
    <w:rsid w:val="00DD4D18"/>
    <w:rsid w:val="00DD5EB7"/>
    <w:rsid w:val="00DD6197"/>
    <w:rsid w:val="00DD779B"/>
    <w:rsid w:val="00DE0118"/>
    <w:rsid w:val="00DE09C2"/>
    <w:rsid w:val="00DE1817"/>
    <w:rsid w:val="00DE18C7"/>
    <w:rsid w:val="00DE204D"/>
    <w:rsid w:val="00DE34FE"/>
    <w:rsid w:val="00DF1B82"/>
    <w:rsid w:val="00DF1DFA"/>
    <w:rsid w:val="00DF2D39"/>
    <w:rsid w:val="00DF33CD"/>
    <w:rsid w:val="00DF6E72"/>
    <w:rsid w:val="00DF707F"/>
    <w:rsid w:val="00DF75C2"/>
    <w:rsid w:val="00E00024"/>
    <w:rsid w:val="00E00254"/>
    <w:rsid w:val="00E0109F"/>
    <w:rsid w:val="00E04C62"/>
    <w:rsid w:val="00E05633"/>
    <w:rsid w:val="00E1075B"/>
    <w:rsid w:val="00E108B4"/>
    <w:rsid w:val="00E11649"/>
    <w:rsid w:val="00E11E4C"/>
    <w:rsid w:val="00E1529F"/>
    <w:rsid w:val="00E15B32"/>
    <w:rsid w:val="00E16C93"/>
    <w:rsid w:val="00E21742"/>
    <w:rsid w:val="00E22C09"/>
    <w:rsid w:val="00E24D86"/>
    <w:rsid w:val="00E25A80"/>
    <w:rsid w:val="00E2672A"/>
    <w:rsid w:val="00E27BD5"/>
    <w:rsid w:val="00E30041"/>
    <w:rsid w:val="00E319C3"/>
    <w:rsid w:val="00E33239"/>
    <w:rsid w:val="00E34419"/>
    <w:rsid w:val="00E374D6"/>
    <w:rsid w:val="00E41B78"/>
    <w:rsid w:val="00E446D9"/>
    <w:rsid w:val="00E5061B"/>
    <w:rsid w:val="00E51F66"/>
    <w:rsid w:val="00E5287B"/>
    <w:rsid w:val="00E52937"/>
    <w:rsid w:val="00E534A5"/>
    <w:rsid w:val="00E547B3"/>
    <w:rsid w:val="00E57BBC"/>
    <w:rsid w:val="00E6044E"/>
    <w:rsid w:val="00E6096D"/>
    <w:rsid w:val="00E636F6"/>
    <w:rsid w:val="00E671DB"/>
    <w:rsid w:val="00E707EE"/>
    <w:rsid w:val="00E723CA"/>
    <w:rsid w:val="00E73E2A"/>
    <w:rsid w:val="00E741EB"/>
    <w:rsid w:val="00E74705"/>
    <w:rsid w:val="00E7518D"/>
    <w:rsid w:val="00E76148"/>
    <w:rsid w:val="00E76500"/>
    <w:rsid w:val="00E76D3B"/>
    <w:rsid w:val="00E774D5"/>
    <w:rsid w:val="00E804DC"/>
    <w:rsid w:val="00E846E7"/>
    <w:rsid w:val="00E86656"/>
    <w:rsid w:val="00E86DDC"/>
    <w:rsid w:val="00E91484"/>
    <w:rsid w:val="00E91F20"/>
    <w:rsid w:val="00E9214A"/>
    <w:rsid w:val="00E92A48"/>
    <w:rsid w:val="00E956DB"/>
    <w:rsid w:val="00E9610F"/>
    <w:rsid w:val="00E96584"/>
    <w:rsid w:val="00E9755A"/>
    <w:rsid w:val="00EA22E6"/>
    <w:rsid w:val="00EA2A4D"/>
    <w:rsid w:val="00EA2E0C"/>
    <w:rsid w:val="00EA48B0"/>
    <w:rsid w:val="00EA5D5B"/>
    <w:rsid w:val="00EB0AE7"/>
    <w:rsid w:val="00EB11A4"/>
    <w:rsid w:val="00EB15AB"/>
    <w:rsid w:val="00EB17D8"/>
    <w:rsid w:val="00EB27BE"/>
    <w:rsid w:val="00EB2903"/>
    <w:rsid w:val="00EB2BBA"/>
    <w:rsid w:val="00EB3587"/>
    <w:rsid w:val="00EB37DE"/>
    <w:rsid w:val="00EB3DE5"/>
    <w:rsid w:val="00EB5207"/>
    <w:rsid w:val="00EB6D8F"/>
    <w:rsid w:val="00EC0230"/>
    <w:rsid w:val="00EC100F"/>
    <w:rsid w:val="00EC153D"/>
    <w:rsid w:val="00EC29D6"/>
    <w:rsid w:val="00EC2E4A"/>
    <w:rsid w:val="00EC487D"/>
    <w:rsid w:val="00EC5F5B"/>
    <w:rsid w:val="00EC652B"/>
    <w:rsid w:val="00EC67DD"/>
    <w:rsid w:val="00EC6DB0"/>
    <w:rsid w:val="00EC7FD5"/>
    <w:rsid w:val="00ED0925"/>
    <w:rsid w:val="00ED29F0"/>
    <w:rsid w:val="00ED3000"/>
    <w:rsid w:val="00ED5791"/>
    <w:rsid w:val="00ED6BBB"/>
    <w:rsid w:val="00ED6C44"/>
    <w:rsid w:val="00ED7662"/>
    <w:rsid w:val="00ED78FB"/>
    <w:rsid w:val="00EE21C5"/>
    <w:rsid w:val="00EE3083"/>
    <w:rsid w:val="00EE3F7E"/>
    <w:rsid w:val="00EE5570"/>
    <w:rsid w:val="00EE778A"/>
    <w:rsid w:val="00EF4748"/>
    <w:rsid w:val="00EF4C8B"/>
    <w:rsid w:val="00EF4E9E"/>
    <w:rsid w:val="00EF5E94"/>
    <w:rsid w:val="00EF7016"/>
    <w:rsid w:val="00F01F88"/>
    <w:rsid w:val="00F03A9A"/>
    <w:rsid w:val="00F076EA"/>
    <w:rsid w:val="00F07C0D"/>
    <w:rsid w:val="00F10FEA"/>
    <w:rsid w:val="00F118F2"/>
    <w:rsid w:val="00F13F74"/>
    <w:rsid w:val="00F153CD"/>
    <w:rsid w:val="00F1719A"/>
    <w:rsid w:val="00F17E28"/>
    <w:rsid w:val="00F20054"/>
    <w:rsid w:val="00F23A29"/>
    <w:rsid w:val="00F25090"/>
    <w:rsid w:val="00F26666"/>
    <w:rsid w:val="00F27601"/>
    <w:rsid w:val="00F30833"/>
    <w:rsid w:val="00F30C27"/>
    <w:rsid w:val="00F314BE"/>
    <w:rsid w:val="00F337B3"/>
    <w:rsid w:val="00F34AD9"/>
    <w:rsid w:val="00F35A95"/>
    <w:rsid w:val="00F35A9D"/>
    <w:rsid w:val="00F37111"/>
    <w:rsid w:val="00F40ECE"/>
    <w:rsid w:val="00F41256"/>
    <w:rsid w:val="00F42A15"/>
    <w:rsid w:val="00F42D2A"/>
    <w:rsid w:val="00F4333F"/>
    <w:rsid w:val="00F4503F"/>
    <w:rsid w:val="00F464BE"/>
    <w:rsid w:val="00F5319B"/>
    <w:rsid w:val="00F55B97"/>
    <w:rsid w:val="00F56BE8"/>
    <w:rsid w:val="00F60050"/>
    <w:rsid w:val="00F6030C"/>
    <w:rsid w:val="00F60A34"/>
    <w:rsid w:val="00F6119F"/>
    <w:rsid w:val="00F6144D"/>
    <w:rsid w:val="00F6160C"/>
    <w:rsid w:val="00F61C1B"/>
    <w:rsid w:val="00F627E3"/>
    <w:rsid w:val="00F6310E"/>
    <w:rsid w:val="00F64152"/>
    <w:rsid w:val="00F64158"/>
    <w:rsid w:val="00F643AD"/>
    <w:rsid w:val="00F64B49"/>
    <w:rsid w:val="00F64DDC"/>
    <w:rsid w:val="00F64F1E"/>
    <w:rsid w:val="00F65C6D"/>
    <w:rsid w:val="00F65D1D"/>
    <w:rsid w:val="00F662C3"/>
    <w:rsid w:val="00F6639B"/>
    <w:rsid w:val="00F67B57"/>
    <w:rsid w:val="00F7002F"/>
    <w:rsid w:val="00F70DAE"/>
    <w:rsid w:val="00F7540C"/>
    <w:rsid w:val="00F80B5C"/>
    <w:rsid w:val="00F80BB9"/>
    <w:rsid w:val="00F812C5"/>
    <w:rsid w:val="00F81364"/>
    <w:rsid w:val="00F823F6"/>
    <w:rsid w:val="00F83FB8"/>
    <w:rsid w:val="00F87B40"/>
    <w:rsid w:val="00F92BDE"/>
    <w:rsid w:val="00F93DCC"/>
    <w:rsid w:val="00F93DEC"/>
    <w:rsid w:val="00F93E12"/>
    <w:rsid w:val="00FA1C99"/>
    <w:rsid w:val="00FA1CB9"/>
    <w:rsid w:val="00FA529E"/>
    <w:rsid w:val="00FA7267"/>
    <w:rsid w:val="00FA7797"/>
    <w:rsid w:val="00FB46E2"/>
    <w:rsid w:val="00FB53A2"/>
    <w:rsid w:val="00FB7CC1"/>
    <w:rsid w:val="00FC2684"/>
    <w:rsid w:val="00FC3808"/>
    <w:rsid w:val="00FC3EAA"/>
    <w:rsid w:val="00FC47EF"/>
    <w:rsid w:val="00FC537F"/>
    <w:rsid w:val="00FC5683"/>
    <w:rsid w:val="00FC69CD"/>
    <w:rsid w:val="00FD00C9"/>
    <w:rsid w:val="00FD05C7"/>
    <w:rsid w:val="00FD096B"/>
    <w:rsid w:val="00FD1016"/>
    <w:rsid w:val="00FD11FD"/>
    <w:rsid w:val="00FD2B4A"/>
    <w:rsid w:val="00FD3CA3"/>
    <w:rsid w:val="00FD65F5"/>
    <w:rsid w:val="00FE09E6"/>
    <w:rsid w:val="00FE139F"/>
    <w:rsid w:val="00FE2864"/>
    <w:rsid w:val="00FE446B"/>
    <w:rsid w:val="00FE4687"/>
    <w:rsid w:val="00FE5AAE"/>
    <w:rsid w:val="00FE78EC"/>
    <w:rsid w:val="00FF2709"/>
    <w:rsid w:val="00FF308B"/>
    <w:rsid w:val="00FF49DD"/>
    <w:rsid w:val="00FF5E56"/>
    <w:rsid w:val="00FF63F4"/>
    <w:rsid w:val="00FF6F7F"/>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74B4A4"/>
  <w15:docId w15:val="{BB0B3827-0D87-4F45-916C-188C2DFD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1"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unhideWhenUsed="1"/>
    <w:lsdException w:name="footer" w:unhideWhenUsed="1"/>
    <w:lsdException w:name="index heading" w:semiHidden="1" w:unhideWhenUsed="1"/>
    <w:lsdException w:name="caption"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0" w:unhideWhenUsed="1" w:qFormat="1"/>
    <w:lsdException w:name="toa heading" w:semiHidden="1" w:unhideWhenUsed="1"/>
    <w:lsdException w:name="List" w:semiHidden="1" w:unhideWhenUsed="1"/>
    <w:lsdException w:name="List Bullet"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ook Title" w:uiPriority="1"/>
    <w:lsdException w:name="Bibliography" w:semiHidden="1"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7A5B9B"/>
    <w:pPr>
      <w:spacing w:after="120" w:line="264" w:lineRule="auto"/>
      <w:jc w:val="both"/>
    </w:pPr>
    <w:rPr>
      <w:sz w:val="22"/>
    </w:rPr>
  </w:style>
  <w:style w:type="paragraph" w:styleId="Heading1">
    <w:name w:val="heading 1"/>
    <w:aliases w:val="Headline 1,h1,H1,main title,Heading1,H1-Heading 1,1,Header 1,l1,Legal Line 1,head 1,list 1,II+,I,Head 1 (Chapter heading),Heading No. L1,Normal + Font: Helvetica,Space Before 12 pt,Not Bold,PRTM Heading 1,Heading 1 CFMU,chapitre,Titre 11,t1"/>
    <w:basedOn w:val="Normal"/>
    <w:next w:val="Normal"/>
    <w:link w:val="Heading1Char"/>
    <w:qFormat/>
    <w:rsid w:val="0084573E"/>
    <w:pPr>
      <w:keepNext/>
      <w:tabs>
        <w:tab w:val="left" w:pos="510"/>
      </w:tabs>
      <w:spacing w:before="480"/>
      <w:outlineLvl w:val="0"/>
    </w:pPr>
    <w:rPr>
      <w:b/>
      <w:smallCaps/>
      <w:sz w:val="32"/>
      <w:lang w:eastAsia="ko-KR"/>
    </w:rPr>
  </w:style>
  <w:style w:type="paragraph" w:styleId="Heading2">
    <w:name w:val="heading 2"/>
    <w:aliases w:val="Headline 2,h2,2,headi,heading2,h21,h22,21,H2,l2,kopregel 2,H21,H22,H211,Niveau 2,paragraphe,t2,Heading 2 CFMU,Para 2,OS2,Titre 21,t2.T2.Titre 2,t2.T2,heading 2,Titre m,w,T2,chapitre 1.1,L2,Allegato livello 2,sub-sect,dd heading 2,dh2,Header 2"/>
    <w:basedOn w:val="Heading1"/>
    <w:next w:val="Normal"/>
    <w:link w:val="Heading2Char"/>
    <w:qFormat/>
    <w:rsid w:val="009C3442"/>
    <w:pPr>
      <w:numPr>
        <w:ilvl w:val="1"/>
      </w:numPr>
      <w:tabs>
        <w:tab w:val="clear" w:pos="510"/>
      </w:tabs>
      <w:spacing w:before="240" w:after="60" w:line="240" w:lineRule="auto"/>
      <w:outlineLvl w:val="1"/>
    </w:pPr>
    <w:rPr>
      <w:sz w:val="26"/>
      <w:szCs w:val="26"/>
    </w:rPr>
  </w:style>
  <w:style w:type="paragraph" w:styleId="Heading3">
    <w:name w:val="heading 3"/>
    <w:aliases w:val="Headline 3,h3,h31,h32,H31,H3,Heading 3 CFMU,Para 3,OS3,t3.T3,Titre 3 SQ,Titre 3 SQ1,Titre 3 SQ2,Titre 3 SQ3,Titre 3 SQ4,Titre 3 SQ5,Titre 3 SQ6,Titre 3 SQ7,3,T3,e,3table,Sub heading,heading c,PARA3,heading 3,T31,heading 31,T32,heading 32,T33"/>
    <w:basedOn w:val="Normal"/>
    <w:next w:val="Normal"/>
    <w:link w:val="Heading3Char"/>
    <w:qFormat/>
    <w:rsid w:val="00BC04C2"/>
    <w:pPr>
      <w:keepNext/>
      <w:suppressAutoHyphens/>
      <w:spacing w:before="240" w:after="60" w:line="240" w:lineRule="auto"/>
      <w:outlineLvl w:val="2"/>
    </w:pPr>
    <w:rPr>
      <w:b/>
      <w:sz w:val="26"/>
      <w:lang w:val="en" w:eastAsia="en-US"/>
    </w:rPr>
  </w:style>
  <w:style w:type="paragraph" w:styleId="Heading4">
    <w:name w:val="heading 4"/>
    <w:aliases w:val="Heading 4 CFMU,Para 4,h4,Heading 4 Char Char,Heading 4 Char1,Heading 4 Char Char Char,Heading 4 Char1 Char,Heading 4 Char Char1,H4,4,Propos,DNV-H4,h4 sub sub heading,Sub Sub Paragraph,chapitre 1.1.1.1,Contrat 4,Sub-paragraph,Heading 4(war),h41"/>
    <w:basedOn w:val="Normal"/>
    <w:next w:val="Normal"/>
    <w:link w:val="Heading4Char"/>
    <w:qFormat/>
    <w:pPr>
      <w:keepNext/>
      <w:tabs>
        <w:tab w:val="left" w:pos="1049"/>
      </w:tabs>
      <w:spacing w:before="360"/>
      <w:outlineLvl w:val="3"/>
    </w:pPr>
    <w:rPr>
      <w:b/>
    </w:rPr>
  </w:style>
  <w:style w:type="paragraph" w:styleId="Heading5">
    <w:name w:val="heading 5"/>
    <w:aliases w:val="Heading 5 CFMU,Para 5,h5,t5.T5,H5,T5,Roman list,Bloc,Bloc1,Bloc2,Bloc3,Bloc4,PARA5,Punt 5,Tempo Heading 5,heading5,DeptName,Roman list1,Roman list2,Roman list11,Roman list3,Roman list12,Roman list21,Roman list111,5,51,52,53,h51,511,521,54,h52"/>
    <w:basedOn w:val="Normal"/>
    <w:next w:val="Normal"/>
    <w:link w:val="Heading5Char"/>
    <w:qFormat/>
    <w:pPr>
      <w:keepNext/>
      <w:outlineLvl w:val="4"/>
    </w:pPr>
  </w:style>
  <w:style w:type="paragraph" w:styleId="Heading6">
    <w:name w:val="heading 6"/>
    <w:basedOn w:val="Normal"/>
    <w:next w:val="Normal"/>
    <w:link w:val="Heading6Char"/>
    <w:unhideWhenUsed/>
    <w:qFormat/>
    <w:pPr>
      <w:keepNext/>
      <w:outlineLvl w:val="5"/>
    </w:pPr>
  </w:style>
  <w:style w:type="paragraph" w:styleId="Heading7">
    <w:name w:val="heading 7"/>
    <w:basedOn w:val="Normal"/>
    <w:next w:val="Normal"/>
    <w:link w:val="Heading7Char"/>
    <w:qFormat/>
    <w:pPr>
      <w:keepNext/>
      <w:outlineLvl w:val="6"/>
    </w:pPr>
  </w:style>
  <w:style w:type="paragraph" w:styleId="Heading8">
    <w:name w:val="heading 8"/>
    <w:basedOn w:val="Normal"/>
    <w:next w:val="Normal"/>
    <w:link w:val="Heading8Char"/>
    <w:qFormat/>
    <w:pPr>
      <w:keepNext/>
      <w:outlineLvl w:val="7"/>
    </w:pPr>
  </w:style>
  <w:style w:type="paragraph" w:styleId="Heading9">
    <w:name w:val="heading 9"/>
    <w:aliases w:val="App Heading"/>
    <w:basedOn w:val="Normal"/>
    <w:next w:val="Normal"/>
    <w:link w:val="Heading9Char"/>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2C8F6C"/>
    </w:rPr>
  </w:style>
  <w:style w:type="character" w:customStyle="1" w:styleId="BodyPlaceholderText">
    <w:name w:val="BodyPlaceholderText"/>
    <w:basedOn w:val="PlaceholderText"/>
    <w:uiPriority w:val="1"/>
    <w:semiHidden/>
    <w:rPr>
      <w:color w:val="3366CC"/>
    </w:rPr>
  </w:style>
  <w:style w:type="character" w:customStyle="1" w:styleId="CrossReference">
    <w:name w:val="Cross Reference"/>
    <w:basedOn w:val="DefaultParagraphFont"/>
    <w:uiPriority w:val="99"/>
    <w:rPr>
      <w:i/>
    </w:rPr>
  </w:style>
  <w:style w:type="paragraph" w:customStyle="1" w:styleId="Glossary">
    <w:name w:val="Glossary"/>
    <w:basedOn w:val="Normal"/>
    <w:uiPriority w:val="90"/>
    <w:semiHidden/>
    <w:qFormat/>
    <w:pPr>
      <w:tabs>
        <w:tab w:val="left" w:pos="2835"/>
      </w:tabs>
      <w:ind w:left="2835" w:hanging="2835"/>
      <w:jc w:val="left"/>
    </w:pPr>
  </w:style>
  <w:style w:type="paragraph" w:customStyle="1" w:styleId="GlossaryHeading">
    <w:name w:val="GlossaryHeading"/>
    <w:basedOn w:val="Normal"/>
    <w:uiPriority w:val="1"/>
    <w:pPr>
      <w:spacing w:after="480"/>
      <w:jc w:val="center"/>
      <w:outlineLvl w:val="0"/>
    </w:pPr>
    <w:rPr>
      <w:rFonts w:ascii="Times New Roman Bold" w:hAnsi="Times New Roman Bold"/>
      <w:b/>
      <w:sz w:val="32"/>
    </w:rPr>
  </w:style>
  <w:style w:type="paragraph" w:customStyle="1" w:styleId="ZFlag">
    <w:name w:val="Z_Flag"/>
    <w:basedOn w:val="Normal"/>
    <w:next w:val="Normal"/>
    <w:uiPriority w:val="99"/>
    <w:semiHidden/>
    <w:pPr>
      <w:widowControl w:val="0"/>
      <w:spacing w:after="0"/>
      <w:ind w:right="85"/>
    </w:pPr>
  </w:style>
  <w:style w:type="paragraph" w:customStyle="1" w:styleId="ZCom">
    <w:name w:val="Z_Com"/>
    <w:basedOn w:val="Normal"/>
    <w:next w:val="Normal"/>
    <w:pPr>
      <w:widowControl w:val="0"/>
      <w:spacing w:before="90" w:after="0" w:line="240" w:lineRule="auto"/>
      <w:ind w:right="85"/>
    </w:pPr>
  </w:style>
  <w:style w:type="paragraph" w:customStyle="1" w:styleId="ZDGName">
    <w:name w:val="Z_DGName"/>
    <w:basedOn w:val="Normal"/>
    <w:pPr>
      <w:widowControl w:val="0"/>
      <w:spacing w:after="0" w:line="240" w:lineRule="auto"/>
      <w:ind w:right="85"/>
      <w:jc w:val="left"/>
    </w:pPr>
    <w:rPr>
      <w:sz w:val="16"/>
    </w:rPr>
  </w:style>
  <w:style w:type="paragraph" w:styleId="Caption">
    <w:name w:val="caption"/>
    <w:aliases w:val="CaptionCFMU,CaptionTLS,Figures,Figures Car,CaptionCFMU1,CaptionCFMU2,CaptionCFMU3,CaptionCFMU4,CaptionCFMU5,CaptionCFMU6,Caption Figure,Figure1,Figure2,Figure3,Figure4,Figure5,%Caption,Char Char Char,Char Char Char Char,Char Char Char Char Char"/>
    <w:basedOn w:val="Normal"/>
    <w:next w:val="Normal"/>
    <w:link w:val="CaptionChar"/>
    <w:qFormat/>
    <w:rsid w:val="00E16C93"/>
    <w:pPr>
      <w:jc w:val="center"/>
    </w:pPr>
    <w:rPr>
      <w:b/>
    </w:rPr>
  </w:style>
  <w:style w:type="paragraph" w:customStyle="1" w:styleId="Contact">
    <w:name w:val="Contact"/>
    <w:basedOn w:val="Normal"/>
    <w:uiPriority w:val="99"/>
    <w:pPr>
      <w:spacing w:before="480" w:after="0"/>
      <w:ind w:left="567" w:hanging="567"/>
      <w:jc w:val="left"/>
    </w:pPr>
  </w:style>
  <w:style w:type="paragraph" w:customStyle="1" w:styleId="Enclosures">
    <w:name w:val="Enclosures"/>
    <w:basedOn w:val="Normal"/>
    <w:next w:val="Normal"/>
    <w:pPr>
      <w:keepNext/>
      <w:keepLines/>
      <w:tabs>
        <w:tab w:val="left" w:pos="5641"/>
      </w:tabs>
      <w:spacing w:before="480" w:after="0"/>
      <w:ind w:left="1794" w:hanging="1794"/>
    </w:pPr>
  </w:style>
  <w:style w:type="paragraph" w:styleId="Date">
    <w:name w:val="Date"/>
    <w:basedOn w:val="Normal"/>
    <w:next w:val="References"/>
    <w:pPr>
      <w:spacing w:after="0"/>
      <w:ind w:left="5102" w:right="-567"/>
    </w:pPr>
  </w:style>
  <w:style w:type="paragraph" w:customStyle="1" w:styleId="References">
    <w:name w:val="References"/>
    <w:basedOn w:val="ListNumber"/>
    <w:pPr>
      <w:tabs>
        <w:tab w:val="num" w:pos="397"/>
        <w:tab w:val="num" w:pos="709"/>
      </w:tabs>
      <w:ind w:left="709" w:hanging="709"/>
    </w:pPr>
  </w:style>
  <w:style w:type="paragraph" w:styleId="EndnoteText">
    <w:name w:val="endnote text"/>
    <w:basedOn w:val="Normal"/>
    <w:link w:val="EndnoteTextChar"/>
    <w:rPr>
      <w:sz w:val="20"/>
    </w:rPr>
  </w:style>
  <w:style w:type="paragraph" w:customStyle="1" w:styleId="FooterLine">
    <w:name w:val="Footer Line"/>
    <w:basedOn w:val="Footer"/>
    <w:next w:val="Footer"/>
    <w:uiPriority w:val="99"/>
    <w:pPr>
      <w:pBdr>
        <w:top w:val="single" w:sz="4" w:space="1" w:color="auto"/>
      </w:pBdr>
      <w:tabs>
        <w:tab w:val="right" w:pos="8646"/>
      </w:tabs>
      <w:spacing w:before="120"/>
      <w:ind w:right="0"/>
    </w:pPr>
  </w:style>
  <w:style w:type="paragraph" w:styleId="FootnoteText">
    <w:name w:val="footnote text"/>
    <w:aliases w:val="single space,FOOTNOTES,fn,ADB,pod carou,Footnote text,Schriftart: 9 pt,Schriftart: 10 pt,Schriftart: 8 pt Char Char,Schriftart: 8 pt"/>
    <w:basedOn w:val="Normal"/>
    <w:link w:val="FootnoteTextChar"/>
    <w:qFormat/>
    <w:pPr>
      <w:ind w:left="357" w:hanging="357"/>
    </w:pPr>
    <w:rPr>
      <w:sz w:val="20"/>
    </w:rPr>
  </w:style>
  <w:style w:type="paragraph" w:customStyle="1" w:styleId="NumPar1">
    <w:name w:val="NumPar 1"/>
    <w:basedOn w:val="Heading1"/>
    <w:qFormat/>
    <w:pPr>
      <w:keepNext w:val="0"/>
      <w:tabs>
        <w:tab w:val="clear" w:pos="510"/>
        <w:tab w:val="left" w:pos="227"/>
      </w:tabs>
      <w:spacing w:before="0"/>
      <w:outlineLvl w:val="9"/>
    </w:pPr>
    <w:rPr>
      <w:b w:val="0"/>
      <w:smallCaps w:val="0"/>
      <w:sz w:val="22"/>
    </w:rPr>
  </w:style>
  <w:style w:type="paragraph" w:customStyle="1" w:styleId="NumPar2">
    <w:name w:val="NumPar 2"/>
    <w:basedOn w:val="Heading2"/>
    <w:qFormat/>
    <w:pPr>
      <w:keepNext w:val="0"/>
      <w:tabs>
        <w:tab w:val="left" w:pos="397"/>
      </w:tabs>
      <w:spacing w:before="0"/>
      <w:outlineLvl w:val="9"/>
    </w:pPr>
    <w:rPr>
      <w:b w:val="0"/>
      <w:sz w:val="22"/>
    </w:rPr>
  </w:style>
  <w:style w:type="paragraph" w:customStyle="1" w:styleId="NumPar3">
    <w:name w:val="NumPar 3"/>
    <w:basedOn w:val="Heading3"/>
    <w:qFormat/>
    <w:pPr>
      <w:keepNext w:val="0"/>
      <w:tabs>
        <w:tab w:val="left" w:pos="567"/>
      </w:tabs>
      <w:spacing w:before="0"/>
      <w:outlineLvl w:val="9"/>
    </w:pPr>
    <w:rPr>
      <w:b w:val="0"/>
      <w:sz w:val="22"/>
    </w:rPr>
  </w:style>
  <w:style w:type="paragraph" w:customStyle="1" w:styleId="NumPar4">
    <w:name w:val="NumPar 4"/>
    <w:basedOn w:val="Heading4"/>
    <w:qFormat/>
    <w:pPr>
      <w:keepNext w:val="0"/>
      <w:tabs>
        <w:tab w:val="clear" w:pos="1049"/>
        <w:tab w:val="left" w:pos="737"/>
      </w:tabs>
      <w:spacing w:before="0"/>
      <w:outlineLvl w:val="9"/>
    </w:pPr>
  </w:style>
  <w:style w:type="paragraph" w:styleId="Title">
    <w:name w:val="Title"/>
    <w:basedOn w:val="Normal"/>
    <w:next w:val="SubTitle1"/>
    <w:link w:val="TitleChar"/>
    <w:qFormat/>
    <w:pPr>
      <w:spacing w:before="3200" w:after="480"/>
      <w:jc w:val="center"/>
    </w:pPr>
    <w:rPr>
      <w:b/>
      <w:kern w:val="28"/>
      <w:sz w:val="48"/>
    </w:rPr>
  </w:style>
  <w:style w:type="paragraph" w:customStyle="1" w:styleId="SubTitle1">
    <w:name w:val="SubTitle 1"/>
    <w:basedOn w:val="Normal"/>
    <w:next w:val="Normal"/>
    <w:pPr>
      <w:spacing w:before="360" w:after="2000"/>
      <w:jc w:val="center"/>
    </w:pPr>
    <w:rPr>
      <w:b/>
      <w:sz w:val="40"/>
    </w:rPr>
  </w:style>
  <w:style w:type="paragraph" w:customStyle="1" w:styleId="SubTitle2">
    <w:name w:val="SubTitle 2"/>
    <w:basedOn w:val="Normal"/>
    <w:pPr>
      <w:spacing w:after="280"/>
      <w:jc w:val="center"/>
    </w:pPr>
    <w:rPr>
      <w:b/>
      <w:sz w:val="32"/>
    </w:rPr>
  </w:style>
  <w:style w:type="paragraph" w:customStyle="1" w:styleId="YReferences">
    <w:name w:val="YReferences"/>
    <w:basedOn w:val="Normal"/>
    <w:next w:val="Normal"/>
    <w:pPr>
      <w:spacing w:after="480"/>
      <w:ind w:left="1531" w:hanging="1531"/>
    </w:pPr>
  </w:style>
  <w:style w:type="paragraph" w:styleId="TOCHeading">
    <w:name w:val="TOC Heading"/>
    <w:basedOn w:val="Normal"/>
    <w:next w:val="Normal"/>
    <w:uiPriority w:val="39"/>
    <w:qFormat/>
    <w:pPr>
      <w:jc w:val="center"/>
    </w:pPr>
    <w:rPr>
      <w:rFonts w:ascii="Times New Roman Bold" w:hAnsi="Times New Roman Bold"/>
      <w:b/>
      <w:sz w:val="32"/>
    </w:rPr>
  </w:style>
  <w:style w:type="paragraph" w:styleId="TOC1">
    <w:name w:val="toc 1"/>
    <w:basedOn w:val="Normal"/>
    <w:next w:val="Normal"/>
    <w:uiPriority w:val="39"/>
    <w:qFormat/>
    <w:pPr>
      <w:tabs>
        <w:tab w:val="left" w:pos="595"/>
        <w:tab w:val="right" w:leader="dot" w:pos="8640"/>
      </w:tabs>
      <w:spacing w:after="60" w:line="240" w:lineRule="auto"/>
      <w:ind w:left="595" w:right="720" w:hanging="595"/>
    </w:pPr>
    <w:rPr>
      <w:b/>
      <w:caps/>
      <w:sz w:val="20"/>
    </w:rPr>
  </w:style>
  <w:style w:type="paragraph" w:styleId="TOC2">
    <w:name w:val="toc 2"/>
    <w:basedOn w:val="Normal"/>
    <w:next w:val="Normal"/>
    <w:uiPriority w:val="39"/>
    <w:qFormat/>
    <w:pPr>
      <w:tabs>
        <w:tab w:val="left" w:pos="595"/>
        <w:tab w:val="right" w:leader="dot" w:pos="8640"/>
      </w:tabs>
      <w:spacing w:after="60" w:line="240" w:lineRule="auto"/>
      <w:ind w:left="595" w:right="720" w:hanging="595"/>
    </w:pPr>
    <w:rPr>
      <w:noProof/>
      <w:sz w:val="20"/>
    </w:rPr>
  </w:style>
  <w:style w:type="paragraph" w:styleId="TOC3">
    <w:name w:val="toc 3"/>
    <w:basedOn w:val="Normal"/>
    <w:next w:val="Normal"/>
    <w:uiPriority w:val="39"/>
    <w:qFormat/>
    <w:pPr>
      <w:tabs>
        <w:tab w:val="left" w:pos="595"/>
        <w:tab w:val="right" w:leader="dot" w:pos="8640"/>
      </w:tabs>
      <w:spacing w:after="60" w:line="240" w:lineRule="auto"/>
      <w:ind w:left="1190" w:right="720" w:hanging="595"/>
    </w:pPr>
    <w:rPr>
      <w:sz w:val="20"/>
    </w:rPr>
  </w:style>
  <w:style w:type="paragraph" w:styleId="TOC4">
    <w:name w:val="toc 4"/>
    <w:basedOn w:val="Normal"/>
    <w:next w:val="Normal"/>
    <w:uiPriority w:val="39"/>
    <w:pPr>
      <w:tabs>
        <w:tab w:val="left" w:pos="1446"/>
        <w:tab w:val="left" w:pos="1587"/>
        <w:tab w:val="right" w:leader="dot" w:pos="8640"/>
      </w:tabs>
      <w:spacing w:after="60" w:line="240" w:lineRule="auto"/>
      <w:ind w:left="1445" w:right="720" w:hanging="850"/>
    </w:pPr>
    <w:rPr>
      <w:noProof/>
      <w:sz w:val="20"/>
    </w:rPr>
  </w:style>
  <w:style w:type="paragraph" w:styleId="TOC5">
    <w:name w:val="toc 5"/>
    <w:basedOn w:val="Normal"/>
    <w:next w:val="Normal"/>
    <w:uiPriority w:val="39"/>
    <w:pPr>
      <w:tabs>
        <w:tab w:val="right" w:leader="dot" w:pos="8640"/>
      </w:tabs>
      <w:spacing w:before="120" w:after="60"/>
      <w:ind w:right="720"/>
    </w:pPr>
    <w:rPr>
      <w:b/>
    </w:rPr>
  </w:style>
  <w:style w:type="paragraph" w:styleId="TOC6">
    <w:name w:val="toc 6"/>
    <w:basedOn w:val="Normal"/>
    <w:next w:val="Normal"/>
    <w:uiPriority w:val="39"/>
    <w:pPr>
      <w:tabs>
        <w:tab w:val="right" w:leader="dot" w:pos="8640"/>
      </w:tabs>
    </w:pPr>
  </w:style>
  <w:style w:type="paragraph" w:styleId="TOC7">
    <w:name w:val="toc 7"/>
    <w:basedOn w:val="Normal"/>
    <w:next w:val="Normal"/>
    <w:uiPriority w:val="39"/>
    <w:pPr>
      <w:tabs>
        <w:tab w:val="right" w:leader="dot" w:pos="8640"/>
      </w:tabs>
    </w:pPr>
  </w:style>
  <w:style w:type="paragraph" w:styleId="TOC8">
    <w:name w:val="toc 8"/>
    <w:basedOn w:val="Normal"/>
    <w:next w:val="Normal"/>
    <w:uiPriority w:val="39"/>
    <w:pPr>
      <w:tabs>
        <w:tab w:val="right" w:leader="dot" w:pos="8640"/>
      </w:tabs>
    </w:pPr>
  </w:style>
  <w:style w:type="paragraph" w:styleId="TOC9">
    <w:name w:val="toc 9"/>
    <w:basedOn w:val="Normal"/>
    <w:next w:val="Normal"/>
    <w:uiPriority w:val="39"/>
    <w:pPr>
      <w:tabs>
        <w:tab w:val="right" w:leader="dot" w:pos="8640"/>
      </w:tabs>
    </w:pPr>
  </w:style>
  <w:style w:type="paragraph" w:styleId="ListBullet">
    <w:name w:val="List Bullet"/>
    <w:aliases w:val="UL"/>
    <w:basedOn w:val="ListParagraph"/>
    <w:qFormat/>
    <w:rsid w:val="003C408B"/>
    <w:pPr>
      <w:numPr>
        <w:numId w:val="22"/>
      </w:numPr>
      <w:contextualSpacing w:val="0"/>
    </w:pPr>
  </w:style>
  <w:style w:type="paragraph" w:customStyle="1" w:styleId="ListBulletLevel2">
    <w:name w:val="List Bullet (Level 2)"/>
    <w:basedOn w:val="Normal"/>
    <w:pPr>
      <w:tabs>
        <w:tab w:val="num" w:pos="454"/>
      </w:tabs>
      <w:ind w:left="454" w:hanging="454"/>
      <w:contextualSpacing/>
    </w:pPr>
  </w:style>
  <w:style w:type="paragraph" w:customStyle="1" w:styleId="ListBulletLevel3">
    <w:name w:val="List Bullet (Level 3)"/>
    <w:basedOn w:val="Normal"/>
    <w:pPr>
      <w:tabs>
        <w:tab w:val="num" w:pos="454"/>
      </w:tabs>
      <w:ind w:left="454" w:hanging="454"/>
      <w:contextualSpacing/>
    </w:pPr>
  </w:style>
  <w:style w:type="paragraph" w:customStyle="1" w:styleId="ListBulletLevel4">
    <w:name w:val="List Bullet (Level 4)"/>
    <w:basedOn w:val="Normal"/>
    <w:pPr>
      <w:tabs>
        <w:tab w:val="num" w:pos="454"/>
      </w:tabs>
      <w:ind w:left="454" w:hanging="454"/>
      <w:contextualSpacing/>
    </w:pPr>
  </w:style>
  <w:style w:type="paragraph" w:customStyle="1" w:styleId="ListDash">
    <w:name w:val="List Dash"/>
    <w:basedOn w:val="ListBullet"/>
    <w:uiPriority w:val="1"/>
    <w:qFormat/>
    <w:rsid w:val="00FE139F"/>
    <w:pPr>
      <w:numPr>
        <w:numId w:val="23"/>
      </w:numPr>
    </w:pPr>
  </w:style>
  <w:style w:type="paragraph" w:customStyle="1" w:styleId="ListDashLevel2">
    <w:name w:val="List Dash (Level 2)"/>
    <w:basedOn w:val="Normal"/>
    <w:pPr>
      <w:numPr>
        <w:ilvl w:val="1"/>
        <w:numId w:val="3"/>
      </w:numPr>
      <w:contextualSpacing/>
    </w:pPr>
  </w:style>
  <w:style w:type="paragraph" w:customStyle="1" w:styleId="ListDashLevel3">
    <w:name w:val="List Dash (Level 3)"/>
    <w:basedOn w:val="Normal"/>
    <w:pPr>
      <w:numPr>
        <w:ilvl w:val="2"/>
        <w:numId w:val="3"/>
      </w:numPr>
      <w:contextualSpacing/>
    </w:pPr>
  </w:style>
  <w:style w:type="paragraph" w:customStyle="1" w:styleId="ListDashLevel4">
    <w:name w:val="List Dash (Level 4)"/>
    <w:basedOn w:val="Normal"/>
    <w:pPr>
      <w:numPr>
        <w:ilvl w:val="3"/>
        <w:numId w:val="3"/>
      </w:numPr>
      <w:contextualSpacing/>
    </w:pPr>
  </w:style>
  <w:style w:type="paragraph" w:styleId="ListNumber">
    <w:name w:val="List Number"/>
    <w:basedOn w:val="Normal"/>
    <w:pPr>
      <w:numPr>
        <w:numId w:val="2"/>
      </w:numPr>
      <w:contextualSpacing/>
    </w:pPr>
  </w:style>
  <w:style w:type="paragraph" w:customStyle="1" w:styleId="ListNumberLevel2">
    <w:name w:val="List Number (Level 2)"/>
    <w:basedOn w:val="Normal"/>
    <w:pPr>
      <w:numPr>
        <w:ilvl w:val="1"/>
        <w:numId w:val="2"/>
      </w:numPr>
      <w:ind w:left="908" w:hanging="454"/>
      <w:contextualSpacing/>
    </w:pPr>
  </w:style>
  <w:style w:type="paragraph" w:customStyle="1" w:styleId="ListNumberLevel3">
    <w:name w:val="List Number (Level 3)"/>
    <w:basedOn w:val="Normal"/>
    <w:pPr>
      <w:numPr>
        <w:ilvl w:val="2"/>
        <w:numId w:val="2"/>
      </w:numPr>
      <w:contextualSpacing/>
    </w:pPr>
  </w:style>
  <w:style w:type="paragraph" w:customStyle="1" w:styleId="ListNumberLevel4">
    <w:name w:val="List Number (Level 4)"/>
    <w:basedOn w:val="Normal"/>
    <w:pPr>
      <w:numPr>
        <w:ilvl w:val="3"/>
        <w:numId w:val="2"/>
      </w:numPr>
      <w:ind w:left="1815" w:hanging="454"/>
      <w:contextualSpacing/>
    </w:pPr>
  </w:style>
  <w:style w:type="paragraph" w:customStyle="1" w:styleId="FITTable">
    <w:name w:val="FIT Table"/>
    <w:basedOn w:val="Normal"/>
    <w:uiPriority w:val="1"/>
    <w:pPr>
      <w:spacing w:before="60" w:after="60"/>
    </w:pPr>
  </w:style>
  <w:style w:type="paragraph" w:customStyle="1" w:styleId="Annex">
    <w:name w:val="Annex"/>
    <w:basedOn w:val="Normal"/>
    <w:next w:val="AnnexHeading1"/>
    <w:uiPriority w:val="3"/>
    <w:qFormat/>
    <w:rsid w:val="00A8017E"/>
    <w:pPr>
      <w:pageBreakBefore/>
      <w:numPr>
        <w:numId w:val="5"/>
      </w:numPr>
      <w:spacing w:before="480"/>
      <w:outlineLvl w:val="0"/>
    </w:pPr>
    <w:rPr>
      <w:b/>
      <w:smallCaps/>
      <w:sz w:val="36"/>
    </w:rPr>
  </w:style>
  <w:style w:type="paragraph" w:customStyle="1" w:styleId="AnnexHeading1">
    <w:name w:val="Annex Heading 1"/>
    <w:basedOn w:val="Normal"/>
    <w:next w:val="Normal"/>
    <w:autoRedefine/>
    <w:uiPriority w:val="1"/>
    <w:semiHidden/>
    <w:qFormat/>
    <w:pPr>
      <w:keepNext/>
      <w:numPr>
        <w:numId w:val="6"/>
      </w:numPr>
      <w:tabs>
        <w:tab w:val="left" w:pos="510"/>
      </w:tabs>
      <w:spacing w:before="480"/>
      <w:outlineLvl w:val="0"/>
    </w:pPr>
    <w:rPr>
      <w:b/>
      <w:smallCaps/>
      <w:sz w:val="26"/>
    </w:rPr>
  </w:style>
  <w:style w:type="paragraph" w:customStyle="1" w:styleId="PartTitle">
    <w:name w:val="PartTitle"/>
    <w:basedOn w:val="Normal"/>
    <w:next w:val="ChapterTitle"/>
    <w:uiPriority w:val="90"/>
    <w:semiHidden/>
    <w:qFormat/>
    <w:pPr>
      <w:keepNext/>
      <w:pageBreakBefore/>
      <w:spacing w:before="720" w:after="360"/>
      <w:jc w:val="center"/>
    </w:pPr>
    <w:rPr>
      <w:b/>
      <w:sz w:val="40"/>
    </w:rPr>
  </w:style>
  <w:style w:type="paragraph" w:customStyle="1" w:styleId="ChapterTitle">
    <w:name w:val="ChapterTitle"/>
    <w:basedOn w:val="Normal"/>
    <w:next w:val="SectionTitle"/>
    <w:uiPriority w:val="90"/>
    <w:semiHidden/>
    <w:qFormat/>
    <w:pPr>
      <w:keepNext/>
      <w:spacing w:before="720" w:after="360"/>
      <w:jc w:val="center"/>
    </w:pPr>
    <w:rPr>
      <w:b/>
      <w:sz w:val="36"/>
    </w:rPr>
  </w:style>
  <w:style w:type="paragraph" w:customStyle="1" w:styleId="SectionTitle">
    <w:name w:val="SectionTitle"/>
    <w:basedOn w:val="Normal"/>
    <w:next w:val="Heading1"/>
    <w:qFormat/>
    <w:pPr>
      <w:keepNext/>
      <w:spacing w:before="720" w:after="360"/>
      <w:contextualSpacing/>
      <w:jc w:val="center"/>
    </w:pPr>
    <w:rPr>
      <w:rFonts w:ascii="Times New Roman Bold" w:hAnsi="Times New Roman Bold"/>
      <w:b/>
      <w:smallCaps/>
      <w:sz w:val="32"/>
    </w:rPr>
  </w:style>
  <w:style w:type="paragraph" w:customStyle="1" w:styleId="Marking">
    <w:name w:val="Marking"/>
    <w:basedOn w:val="Normal"/>
    <w:pPr>
      <w:spacing w:after="240" w:line="276" w:lineRule="auto"/>
      <w:ind w:left="5114"/>
      <w:contextualSpacing/>
      <w:jc w:val="left"/>
    </w:pPr>
    <w:rPr>
      <w:i/>
      <w:sz w:val="32"/>
    </w:rPr>
  </w:style>
  <w:style w:type="paragraph" w:customStyle="1" w:styleId="LegalNumPar">
    <w:name w:val="LegalNumPar"/>
    <w:basedOn w:val="Normal"/>
    <w:uiPriority w:val="90"/>
    <w:semiHidden/>
    <w:qFormat/>
    <w:pPr>
      <w:numPr>
        <w:numId w:val="4"/>
      </w:numPr>
      <w:tabs>
        <w:tab w:val="clear" w:pos="476"/>
      </w:tabs>
      <w:spacing w:line="360" w:lineRule="auto"/>
    </w:pPr>
  </w:style>
  <w:style w:type="paragraph" w:customStyle="1" w:styleId="LegalNumPar2">
    <w:name w:val="LegalNumPar2"/>
    <w:basedOn w:val="Normal"/>
    <w:pPr>
      <w:numPr>
        <w:ilvl w:val="1"/>
        <w:numId w:val="4"/>
      </w:numPr>
      <w:tabs>
        <w:tab w:val="clear" w:pos="952"/>
      </w:tabs>
      <w:spacing w:line="360" w:lineRule="auto"/>
    </w:pPr>
  </w:style>
  <w:style w:type="paragraph" w:customStyle="1" w:styleId="LegalNumPar3">
    <w:name w:val="LegalNumPar3"/>
    <w:basedOn w:val="Normal"/>
    <w:pPr>
      <w:numPr>
        <w:ilvl w:val="2"/>
        <w:numId w:val="4"/>
      </w:numPr>
      <w:tabs>
        <w:tab w:val="clear" w:pos="1429"/>
      </w:tabs>
      <w:spacing w:line="360" w:lineRule="auto"/>
    </w:pPr>
  </w:style>
  <w:style w:type="paragraph" w:customStyle="1" w:styleId="TableText">
    <w:name w:val="Table Text"/>
    <w:basedOn w:val="Normal"/>
    <w:rsid w:val="00D00BE3"/>
    <w:pPr>
      <w:spacing w:before="60" w:after="60"/>
    </w:pPr>
  </w:style>
  <w:style w:type="paragraph" w:customStyle="1" w:styleId="HistTableHeading">
    <w:name w:val="HistTableHeading"/>
    <w:basedOn w:val="Normal"/>
    <w:next w:val="HistoryTable"/>
    <w:pPr>
      <w:jc w:val="center"/>
    </w:pPr>
    <w:rPr>
      <w:rFonts w:ascii="Times New Roman Bold" w:hAnsi="Times New Roman Bold"/>
      <w:b/>
      <w:sz w:val="32"/>
    </w:rPr>
  </w:style>
  <w:style w:type="paragraph" w:customStyle="1" w:styleId="HistoryTable">
    <w:name w:val="HistoryTable"/>
    <w:basedOn w:val="Normal"/>
    <w:pPr>
      <w:spacing w:before="60" w:after="60"/>
    </w:pPr>
    <w:rPr>
      <w:sz w:val="20"/>
    </w:rPr>
  </w:style>
  <w:style w:type="paragraph" w:customStyle="1" w:styleId="FigureTitle">
    <w:name w:val="Figure Title"/>
    <w:basedOn w:val="Normal"/>
    <w:next w:val="FigureBody"/>
    <w:uiPriority w:val="6"/>
    <w:pPr>
      <w:keepNext/>
      <w:spacing w:before="120"/>
    </w:pPr>
    <w:rPr>
      <w:b/>
      <w:i/>
    </w:rPr>
  </w:style>
  <w:style w:type="paragraph" w:customStyle="1" w:styleId="FigureBody">
    <w:name w:val="Figure Body"/>
    <w:basedOn w:val="Normal"/>
    <w:next w:val="FigureNote"/>
    <w:uiPriority w:val="7"/>
    <w:pPr>
      <w:keepNext/>
      <w:spacing w:after="40" w:line="240" w:lineRule="auto"/>
    </w:pPr>
  </w:style>
  <w:style w:type="paragraph" w:customStyle="1" w:styleId="FigureNote">
    <w:name w:val="Figure Note"/>
    <w:basedOn w:val="FigureSource"/>
    <w:next w:val="FigureSource"/>
    <w:uiPriority w:val="7"/>
    <w:rPr>
      <w:b/>
    </w:rPr>
  </w:style>
  <w:style w:type="paragraph" w:customStyle="1" w:styleId="FigureSource">
    <w:name w:val="Figure Source"/>
    <w:basedOn w:val="Normal"/>
    <w:next w:val="Normal"/>
    <w:uiPriority w:val="7"/>
    <w:pPr>
      <w:spacing w:after="240" w:line="240" w:lineRule="auto"/>
    </w:pPr>
    <w:rPr>
      <w:sz w:val="18"/>
    </w:rPr>
  </w:style>
  <w:style w:type="paragraph" w:styleId="Footer">
    <w:name w:val="footer"/>
    <w:basedOn w:val="Normal"/>
    <w:link w:val="FooterChar"/>
    <w:pPr>
      <w:spacing w:after="0" w:line="240" w:lineRule="auto"/>
      <w:ind w:right="-567"/>
    </w:pPr>
    <w:rPr>
      <w:sz w:val="16"/>
    </w:rPr>
  </w:style>
  <w:style w:type="character" w:customStyle="1" w:styleId="FooterChar">
    <w:name w:val="Footer Char"/>
    <w:link w:val="Footer"/>
    <w:rsid w:val="006E49FF"/>
    <w:rPr>
      <w:sz w:val="16"/>
    </w:rPr>
  </w:style>
  <w:style w:type="paragraph" w:styleId="Header">
    <w:name w:val="header"/>
    <w:basedOn w:val="Normal"/>
    <w:link w:val="HeaderChar"/>
    <w:pPr>
      <w:tabs>
        <w:tab w:val="center" w:pos="4150"/>
        <w:tab w:val="right" w:pos="8306"/>
      </w:tabs>
    </w:pPr>
  </w:style>
  <w:style w:type="character" w:customStyle="1" w:styleId="HeaderChar">
    <w:name w:val="Header Char"/>
    <w:basedOn w:val="DefaultParagraphFont"/>
    <w:link w:val="Header"/>
    <w:rsid w:val="006E49FF"/>
    <w:rPr>
      <w:sz w:val="22"/>
    </w:rPr>
  </w:style>
  <w:style w:type="paragraph" w:styleId="MacroText">
    <w:name w:val="macro"/>
    <w:basedOn w:val="Normal"/>
    <w:link w:val="MacroTextChar"/>
    <w:uiPriority w:val="90"/>
    <w:semiHidden/>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0"/>
    </w:rPr>
  </w:style>
  <w:style w:type="character" w:customStyle="1" w:styleId="MacroTextChar">
    <w:name w:val="Macro Text Char"/>
    <w:basedOn w:val="DefaultParagraphFont"/>
    <w:link w:val="MacroText"/>
    <w:uiPriority w:val="90"/>
    <w:semiHidden/>
    <w:qFormat/>
    <w:rsid w:val="008F6F83"/>
    <w:rPr>
      <w:rFonts w:ascii="Courier New" w:hAnsi="Courier New"/>
      <w:sz w:val="20"/>
    </w:rPr>
  </w:style>
  <w:style w:type="paragraph" w:customStyle="1" w:styleId="Citation">
    <w:name w:val="Citation"/>
    <w:basedOn w:val="Normal"/>
    <w:link w:val="CitationChar"/>
    <w:uiPriority w:val="90"/>
    <w:semiHidden/>
    <w:qFormat/>
    <w:rsid w:val="00A56964"/>
    <w:pPr>
      <w:ind w:left="454" w:right="454"/>
    </w:pPr>
    <w:rPr>
      <w:i/>
    </w:rPr>
  </w:style>
  <w:style w:type="character" w:customStyle="1" w:styleId="CitationChar">
    <w:name w:val="Citation Char"/>
    <w:link w:val="Citation"/>
    <w:uiPriority w:val="90"/>
    <w:semiHidden/>
    <w:qFormat/>
    <w:rsid w:val="008F6F83"/>
    <w:rPr>
      <w:i/>
      <w:sz w:val="22"/>
    </w:rPr>
  </w:style>
  <w:style w:type="table" w:customStyle="1" w:styleId="PropertiesTable">
    <w:name w:val="Properties Table"/>
    <w:basedOn w:val="TableNormal"/>
    <w:uiPriority w:val="99"/>
    <w:pPr>
      <w:spacing w:after="120" w:line="264" w:lineRule="auto"/>
    </w:pPr>
    <w:tblPr>
      <w:tblInd w:w="1984" w:type="dxa"/>
    </w:tblPr>
  </w:style>
  <w:style w:type="table" w:customStyle="1" w:styleId="TableLetterhead">
    <w:name w:val="Table Letterhead"/>
    <w:basedOn w:val="TableNormal"/>
    <w:uiPriority w:val="99"/>
    <w:tblPr>
      <w:tblCellMar>
        <w:left w:w="0" w:type="dxa"/>
        <w:bottom w:w="340" w:type="dxa"/>
        <w:right w:w="0" w:type="dxa"/>
      </w:tblCellMar>
    </w:tblPr>
  </w:style>
  <w:style w:type="table" w:customStyle="1" w:styleId="TableHistory">
    <w:name w:val="Table History"/>
    <w:basedOn w:val="TableNormal"/>
    <w:uiPriority w:val="99"/>
    <w:pPr>
      <w:spacing w:before="60" w:after="60"/>
    </w:p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D44FCA"/>
    <w:pPr>
      <w:spacing w:before="60" w:after="60"/>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D0CECE" w:themeFill="background2" w:themeFillShade="E6"/>
      </w:tcPr>
    </w:tblStylePr>
  </w:style>
  <w:style w:type="paragraph" w:customStyle="1" w:styleId="Base">
    <w:name w:val="Base"/>
    <w:link w:val="BaseChar"/>
    <w:rsid w:val="00212AAF"/>
    <w:pPr>
      <w:spacing w:before="60" w:after="60"/>
    </w:pPr>
    <w:rPr>
      <w:lang w:eastAsia="en-US"/>
    </w:rPr>
  </w:style>
  <w:style w:type="paragraph" w:styleId="BodyText">
    <w:name w:val="Body Text"/>
    <w:basedOn w:val="Base"/>
    <w:link w:val="BodyTextChar"/>
    <w:locked/>
    <w:rsid w:val="00212AAF"/>
    <w:pPr>
      <w:spacing w:after="120"/>
    </w:pPr>
  </w:style>
  <w:style w:type="character" w:customStyle="1" w:styleId="BodyTextChar">
    <w:name w:val="Body Text Char"/>
    <w:basedOn w:val="DefaultParagraphFont"/>
    <w:link w:val="BodyText"/>
    <w:rsid w:val="006E49FF"/>
    <w:rPr>
      <w:lang w:eastAsia="en-US"/>
    </w:rPr>
  </w:style>
  <w:style w:type="paragraph" w:customStyle="1" w:styleId="HeadingTOC">
    <w:name w:val="Heading TOC"/>
    <w:basedOn w:val="TOCHeading"/>
    <w:qFormat/>
    <w:rsid w:val="00FE09E6"/>
    <w:pPr>
      <w:spacing w:line="240" w:lineRule="auto"/>
    </w:pPr>
  </w:style>
  <w:style w:type="character" w:styleId="Hyperlink">
    <w:name w:val="Hyperlink"/>
    <w:aliases w:val="Hyperlink - Header"/>
    <w:uiPriority w:val="99"/>
    <w:locked/>
    <w:rsid w:val="00212AAF"/>
    <w:rPr>
      <w:color w:val="0000FF"/>
      <w:u w:val="single"/>
    </w:rPr>
  </w:style>
  <w:style w:type="paragraph" w:customStyle="1" w:styleId="HistoryLine1">
    <w:name w:val="History Line 1"/>
    <w:basedOn w:val="Normal"/>
    <w:next w:val="Normal"/>
    <w:rsid w:val="00212AAF"/>
    <w:pPr>
      <w:keepNext/>
      <w:keepLines/>
      <w:spacing w:before="60" w:after="60" w:line="240" w:lineRule="auto"/>
    </w:pPr>
    <w:rPr>
      <w:b/>
      <w:bCs/>
      <w:i/>
      <w:iCs/>
      <w:caps/>
      <w:sz w:val="20"/>
      <w:szCs w:val="18"/>
      <w:lang w:val="en" w:eastAsia="nl-NL"/>
    </w:rPr>
  </w:style>
  <w:style w:type="paragraph" w:customStyle="1" w:styleId="Tableitem">
    <w:name w:val="Table item"/>
    <w:basedOn w:val="Normal"/>
    <w:rsid w:val="00212AAF"/>
    <w:pPr>
      <w:spacing w:after="0" w:line="240" w:lineRule="auto"/>
    </w:pPr>
    <w:rPr>
      <w:sz w:val="20"/>
      <w:szCs w:val="22"/>
      <w:lang w:val="en" w:eastAsia="nl-NL"/>
    </w:rPr>
  </w:style>
  <w:style w:type="paragraph" w:customStyle="1" w:styleId="TableHeading">
    <w:name w:val="Table Heading"/>
    <w:basedOn w:val="Normal"/>
    <w:next w:val="Tableitem"/>
    <w:qFormat/>
    <w:rsid w:val="006E49FF"/>
    <w:pPr>
      <w:spacing w:after="0" w:line="276" w:lineRule="auto"/>
      <w:jc w:val="left"/>
    </w:pPr>
    <w:rPr>
      <w:rFonts w:ascii="Times New Roman Bold" w:eastAsia="Calibri" w:hAnsi="Times New Roman Bold"/>
      <w:b/>
      <w:bCs/>
      <w:color w:val="000000"/>
    </w:rPr>
  </w:style>
  <w:style w:type="paragraph" w:customStyle="1" w:styleId="TableNormal1">
    <w:name w:val="Table Normal1"/>
    <w:basedOn w:val="Normal"/>
    <w:rsid w:val="00212AAF"/>
    <w:pPr>
      <w:spacing w:before="20" w:after="20" w:line="276" w:lineRule="auto"/>
    </w:pPr>
    <w:rPr>
      <w:szCs w:val="22"/>
      <w:lang w:val="en" w:eastAsia="en-US"/>
    </w:rPr>
  </w:style>
  <w:style w:type="paragraph" w:styleId="TableofFigures">
    <w:name w:val="table of figures"/>
    <w:basedOn w:val="Normal"/>
    <w:next w:val="Normal"/>
    <w:uiPriority w:val="99"/>
    <w:locked/>
    <w:rsid w:val="00D02BE5"/>
    <w:pPr>
      <w:spacing w:before="120" w:after="0" w:line="240" w:lineRule="auto"/>
    </w:pPr>
    <w:rPr>
      <w:sz w:val="20"/>
      <w:szCs w:val="22"/>
      <w:lang w:val="en" w:eastAsia="nl-NL"/>
    </w:rPr>
  </w:style>
  <w:style w:type="paragraph" w:customStyle="1" w:styleId="TableheaderCentered">
    <w:name w:val="Table header Centered"/>
    <w:basedOn w:val="Normal"/>
    <w:next w:val="Tableitem"/>
    <w:rsid w:val="00212AAF"/>
    <w:pPr>
      <w:keepNext/>
      <w:keepLines/>
      <w:spacing w:before="120" w:line="240" w:lineRule="auto"/>
      <w:jc w:val="center"/>
    </w:pPr>
    <w:rPr>
      <w:b/>
      <w:bCs/>
      <w:lang w:val="en" w:eastAsia="nl-NL"/>
    </w:rPr>
  </w:style>
  <w:style w:type="character" w:customStyle="1" w:styleId="BaseChar">
    <w:name w:val="Base Char"/>
    <w:link w:val="Base"/>
    <w:rsid w:val="006E49FF"/>
    <w:rPr>
      <w:lang w:eastAsia="en-US"/>
    </w:rPr>
  </w:style>
  <w:style w:type="table" w:customStyle="1" w:styleId="TableGrid1">
    <w:name w:val="Table Grid1"/>
    <w:basedOn w:val="TableNormal"/>
    <w:next w:val="TableGrid"/>
    <w:rsid w:val="00C80522"/>
    <w:rPr>
      <w:sz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locked/>
    <w:rsid w:val="00A56964"/>
    <w:pPr>
      <w:spacing w:line="240" w:lineRule="auto"/>
      <w:ind w:left="720"/>
      <w:contextualSpacing/>
    </w:pPr>
    <w:rPr>
      <w:lang w:eastAsia="en-US"/>
    </w:rPr>
  </w:style>
  <w:style w:type="character" w:customStyle="1" w:styleId="ListParagraphChar">
    <w:name w:val="List Paragraph Char"/>
    <w:link w:val="ListParagraph"/>
    <w:uiPriority w:val="34"/>
    <w:locked/>
    <w:rsid w:val="008F6F83"/>
    <w:rPr>
      <w:sz w:val="22"/>
      <w:lang w:eastAsia="en-US"/>
    </w:rPr>
  </w:style>
  <w:style w:type="character" w:styleId="CommentReference">
    <w:name w:val="annotation reference"/>
    <w:basedOn w:val="DefaultParagraphFont"/>
    <w:uiPriority w:val="99"/>
    <w:semiHidden/>
    <w:locked/>
    <w:rsid w:val="007C64F8"/>
    <w:rPr>
      <w:sz w:val="16"/>
      <w:szCs w:val="16"/>
    </w:rPr>
  </w:style>
  <w:style w:type="paragraph" w:styleId="CommentText">
    <w:name w:val="annotation text"/>
    <w:basedOn w:val="Normal"/>
    <w:link w:val="CommentTextChar"/>
    <w:uiPriority w:val="99"/>
    <w:semiHidden/>
    <w:locked/>
    <w:rsid w:val="007C64F8"/>
    <w:pPr>
      <w:spacing w:line="240" w:lineRule="auto"/>
    </w:pPr>
    <w:rPr>
      <w:sz w:val="20"/>
    </w:rPr>
  </w:style>
  <w:style w:type="character" w:customStyle="1" w:styleId="CommentTextChar">
    <w:name w:val="Comment Text Char"/>
    <w:basedOn w:val="DefaultParagraphFont"/>
    <w:link w:val="CommentText"/>
    <w:uiPriority w:val="99"/>
    <w:semiHidden/>
    <w:rsid w:val="007C64F8"/>
    <w:rPr>
      <w:sz w:val="20"/>
    </w:rPr>
  </w:style>
  <w:style w:type="paragraph" w:styleId="CommentSubject">
    <w:name w:val="annotation subject"/>
    <w:basedOn w:val="CommentText"/>
    <w:next w:val="CommentText"/>
    <w:link w:val="CommentSubjectChar"/>
    <w:semiHidden/>
    <w:locked/>
    <w:rsid w:val="007C64F8"/>
    <w:rPr>
      <w:b/>
      <w:bCs/>
    </w:rPr>
  </w:style>
  <w:style w:type="character" w:customStyle="1" w:styleId="CommentSubjectChar">
    <w:name w:val="Comment Subject Char"/>
    <w:basedOn w:val="CommentTextChar"/>
    <w:link w:val="CommentSubject"/>
    <w:semiHidden/>
    <w:rsid w:val="007C64F8"/>
    <w:rPr>
      <w:b/>
      <w:bCs/>
      <w:sz w:val="20"/>
    </w:rPr>
  </w:style>
  <w:style w:type="paragraph" w:styleId="BalloonText">
    <w:name w:val="Balloon Text"/>
    <w:basedOn w:val="Normal"/>
    <w:link w:val="BalloonTextChar"/>
    <w:semiHidden/>
    <w:locked/>
    <w:rsid w:val="007C6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C64F8"/>
    <w:rPr>
      <w:rFonts w:ascii="Segoe UI" w:hAnsi="Segoe UI" w:cs="Segoe UI"/>
      <w:sz w:val="18"/>
      <w:szCs w:val="18"/>
    </w:rPr>
  </w:style>
  <w:style w:type="character" w:customStyle="1" w:styleId="GuidanceChar">
    <w:name w:val="Guidance Char"/>
    <w:link w:val="Guidance"/>
    <w:uiPriority w:val="1"/>
    <w:semiHidden/>
    <w:locked/>
    <w:rsid w:val="006E49FF"/>
    <w:rPr>
      <w:rFonts w:cs="Arial"/>
      <w:sz w:val="22"/>
      <w:lang w:eastAsia="en-US"/>
    </w:rPr>
  </w:style>
  <w:style w:type="paragraph" w:customStyle="1" w:styleId="Guidance">
    <w:name w:val="Guidance"/>
    <w:basedOn w:val="Normal"/>
    <w:next w:val="Normal"/>
    <w:link w:val="GuidanceChar"/>
    <w:uiPriority w:val="1"/>
    <w:semiHidden/>
    <w:qFormat/>
    <w:rsid w:val="00A56964"/>
    <w:pPr>
      <w:spacing w:line="240" w:lineRule="auto"/>
    </w:pPr>
    <w:rPr>
      <w:rFonts w:cs="Arial"/>
      <w:lang w:eastAsia="en-US"/>
    </w:rPr>
  </w:style>
  <w:style w:type="paragraph" w:customStyle="1" w:styleId="Text2">
    <w:name w:val="Text 2"/>
    <w:basedOn w:val="Normal"/>
    <w:link w:val="Text2Char"/>
    <w:qFormat/>
    <w:rsid w:val="007C64F8"/>
    <w:pPr>
      <w:spacing w:line="240" w:lineRule="auto"/>
    </w:pPr>
    <w:rPr>
      <w:rFonts w:asciiTheme="minorHAnsi" w:hAnsiTheme="minorHAnsi"/>
      <w:sz w:val="20"/>
      <w:lang w:eastAsia="en-US"/>
    </w:rPr>
  </w:style>
  <w:style w:type="paragraph" w:styleId="ListBullet5">
    <w:name w:val="List Bullet 5"/>
    <w:basedOn w:val="Normal"/>
    <w:locked/>
    <w:rsid w:val="007C64F8"/>
    <w:pPr>
      <w:numPr>
        <w:numId w:val="9"/>
      </w:numPr>
      <w:tabs>
        <w:tab w:val="clear" w:pos="1492"/>
        <w:tab w:val="left" w:pos="1701"/>
      </w:tabs>
      <w:spacing w:line="240" w:lineRule="auto"/>
      <w:ind w:left="1702" w:hanging="284"/>
    </w:pPr>
    <w:rPr>
      <w:rFonts w:asciiTheme="minorHAnsi" w:hAnsiTheme="minorHAnsi"/>
      <w:sz w:val="20"/>
      <w:lang w:eastAsia="en-US"/>
    </w:rPr>
  </w:style>
  <w:style w:type="paragraph" w:customStyle="1" w:styleId="Guidelines">
    <w:name w:val="Guidelines"/>
    <w:basedOn w:val="BodyText"/>
    <w:link w:val="GuidelinesChar"/>
    <w:uiPriority w:val="2"/>
    <w:qFormat/>
    <w:rsid w:val="005550A9"/>
    <w:pPr>
      <w:spacing w:before="0"/>
      <w:jc w:val="both"/>
    </w:pPr>
    <w:rPr>
      <w:i/>
      <w:color w:val="2E74B5" w:themeColor="accent1" w:themeShade="BF"/>
      <w:sz w:val="22"/>
      <w:szCs w:val="22"/>
      <w:lang w:eastAsia="nl-NL"/>
    </w:rPr>
  </w:style>
  <w:style w:type="character" w:customStyle="1" w:styleId="GuidelinesChar">
    <w:name w:val="Guidelines Char"/>
    <w:basedOn w:val="GuidanceChar"/>
    <w:link w:val="Guidelines"/>
    <w:uiPriority w:val="2"/>
    <w:rsid w:val="005550A9"/>
    <w:rPr>
      <w:rFonts w:cs="Arial"/>
      <w:i/>
      <w:color w:val="2E74B5" w:themeColor="accent1" w:themeShade="BF"/>
      <w:sz w:val="22"/>
      <w:szCs w:val="22"/>
      <w:lang w:eastAsia="nl-NL"/>
    </w:rPr>
  </w:style>
  <w:style w:type="paragraph" w:customStyle="1" w:styleId="StyleStyleHeading212ptJustified">
    <w:name w:val="Style Style Heading 2 + 12 pt + Justified"/>
    <w:basedOn w:val="Normal"/>
    <w:uiPriority w:val="99"/>
    <w:rsid w:val="00BC709B"/>
    <w:pPr>
      <w:keepNext/>
      <w:numPr>
        <w:ilvl w:val="1"/>
        <w:numId w:val="10"/>
      </w:numPr>
      <w:spacing w:before="240" w:after="60" w:line="240" w:lineRule="auto"/>
      <w:outlineLvl w:val="1"/>
    </w:pPr>
    <w:rPr>
      <w:rFonts w:ascii="Arial" w:eastAsia="PMingLiU" w:hAnsi="Arial" w:cs="Arial"/>
      <w:b/>
      <w:bCs/>
      <w:lang w:eastAsia="en-US"/>
    </w:rPr>
  </w:style>
  <w:style w:type="paragraph" w:customStyle="1" w:styleId="StyleCaption95ptNotBoldBlackCentered">
    <w:name w:val="Style Caption + 95 pt Not Bold Black Centered"/>
    <w:basedOn w:val="Caption"/>
    <w:next w:val="Normal"/>
    <w:rsid w:val="00F13F74"/>
    <w:pPr>
      <w:spacing w:after="360" w:line="240" w:lineRule="auto"/>
    </w:pPr>
    <w:rPr>
      <w:i/>
      <w:lang w:eastAsia="ko-KR"/>
    </w:rPr>
  </w:style>
  <w:style w:type="paragraph" w:customStyle="1" w:styleId="FooterText">
    <w:name w:val="Footer Text"/>
    <w:basedOn w:val="Normal"/>
    <w:rsid w:val="00F13F74"/>
    <w:pPr>
      <w:numPr>
        <w:numId w:val="11"/>
      </w:numPr>
      <w:tabs>
        <w:tab w:val="clear" w:pos="1191"/>
      </w:tabs>
      <w:spacing w:line="240" w:lineRule="auto"/>
      <w:ind w:left="0" w:firstLine="0"/>
    </w:pPr>
    <w:rPr>
      <w:rFonts w:ascii="Century Gothic" w:hAnsi="Century Gothic"/>
      <w:caps/>
      <w:sz w:val="16"/>
      <w:lang w:val="en-ZW" w:eastAsia="en-US"/>
    </w:rPr>
  </w:style>
  <w:style w:type="paragraph" w:customStyle="1" w:styleId="FooterBottom">
    <w:name w:val="Footer Bottom"/>
    <w:basedOn w:val="FooterText"/>
    <w:rsid w:val="00F13F74"/>
    <w:pPr>
      <w:numPr>
        <w:ilvl w:val="1"/>
      </w:numPr>
      <w:tabs>
        <w:tab w:val="clear" w:pos="1899"/>
      </w:tabs>
      <w:ind w:left="0" w:firstLine="0"/>
    </w:pPr>
    <w:rPr>
      <w:caps w:val="0"/>
      <w:sz w:val="8"/>
    </w:rPr>
  </w:style>
  <w:style w:type="paragraph" w:customStyle="1" w:styleId="StyleBodyTextJustified">
    <w:name w:val="Style Body Text + Justified"/>
    <w:basedOn w:val="BodyText"/>
    <w:autoRedefine/>
    <w:rsid w:val="00F13F74"/>
    <w:pPr>
      <w:numPr>
        <w:ilvl w:val="2"/>
        <w:numId w:val="11"/>
      </w:numPr>
      <w:tabs>
        <w:tab w:val="clear" w:pos="2608"/>
      </w:tabs>
      <w:ind w:left="0" w:firstLine="0"/>
      <w:jc w:val="both"/>
    </w:pPr>
    <w:rPr>
      <w:rFonts w:ascii="Tahoma" w:hAnsi="Tahoma" w:cs="Tahoma"/>
      <w:sz w:val="22"/>
      <w:szCs w:val="16"/>
      <w:lang w:eastAsia="ko-KR"/>
    </w:rPr>
  </w:style>
  <w:style w:type="paragraph" w:customStyle="1" w:styleId="Bullet1">
    <w:name w:val="Bullet1"/>
    <w:basedOn w:val="Normal"/>
    <w:rsid w:val="00F13F74"/>
    <w:pPr>
      <w:numPr>
        <w:ilvl w:val="3"/>
        <w:numId w:val="11"/>
      </w:numPr>
      <w:tabs>
        <w:tab w:val="clear" w:pos="3317"/>
        <w:tab w:val="num" w:pos="720"/>
      </w:tabs>
      <w:spacing w:before="120" w:line="240" w:lineRule="auto"/>
      <w:ind w:left="720" w:hanging="360"/>
    </w:pPr>
    <w:rPr>
      <w:lang w:eastAsia="ko-KR"/>
    </w:rPr>
  </w:style>
  <w:style w:type="paragraph" w:customStyle="1" w:styleId="StyleBulletsPatternClearCustomColorRGB238">
    <w:name w:val="Style Bullets + Pattern: Clear (Custom Color(RGB(238"/>
    <w:aliases w:val="238,238)))"/>
    <w:basedOn w:val="Normal"/>
    <w:rsid w:val="00C12EAE"/>
    <w:pPr>
      <w:keepLines/>
      <w:numPr>
        <w:numId w:val="12"/>
      </w:numPr>
      <w:shd w:val="clear" w:color="auto" w:fill="EEEEEE"/>
      <w:tabs>
        <w:tab w:val="clear" w:pos="643"/>
      </w:tabs>
      <w:spacing w:before="120" w:line="240" w:lineRule="auto"/>
      <w:ind w:left="0" w:right="567" w:firstLine="0"/>
      <w:contextualSpacing/>
    </w:pPr>
    <w:rPr>
      <w:i/>
      <w:color w:val="000080"/>
      <w:szCs w:val="20"/>
      <w:lang w:eastAsia="ko-KR"/>
    </w:rPr>
  </w:style>
  <w:style w:type="numbering" w:customStyle="1" w:styleId="NoList1">
    <w:name w:val="No List1"/>
    <w:next w:val="NoList"/>
    <w:semiHidden/>
    <w:unhideWhenUsed/>
    <w:rsid w:val="00C12EAE"/>
  </w:style>
  <w:style w:type="character" w:customStyle="1" w:styleId="Heading1Char">
    <w:name w:val="Heading 1 Char"/>
    <w:aliases w:val="Headline 1 Char,h1 Char,H1 Char1,main title Char,Heading1 Char,H1-Heading 1 Char,1 Char,Header 1 Char,l1 Char,Legal Line 1 Char,head 1 Char,list 1 Char,II+ Char,I Char,Head 1 (Chapter heading) Char,Heading No. L1 Char,Not Bold Char"/>
    <w:basedOn w:val="DefaultParagraphFont"/>
    <w:link w:val="Heading1"/>
    <w:rsid w:val="006E49FF"/>
    <w:rPr>
      <w:b/>
      <w:smallCaps/>
      <w:sz w:val="32"/>
      <w:lang w:eastAsia="ko-KR"/>
    </w:rPr>
  </w:style>
  <w:style w:type="character" w:customStyle="1" w:styleId="Heading2Char">
    <w:name w:val="Heading 2 Char"/>
    <w:aliases w:val="Headline 2 Char,h2 Char,2 Char,headi Char,heading2 Char,h21 Char,h22 Char,21 Char,H2 Char,l2 Char,kopregel 2 Char,H21 Char,H22 Char,H211 Char,Niveau 2 Char,paragraphe Char,t2 Char,Heading 2 CFMU Char,Para 2 Char,OS2 Char,Titre 21 Char"/>
    <w:basedOn w:val="DefaultParagraphFont"/>
    <w:link w:val="Heading2"/>
    <w:rsid w:val="006E49FF"/>
    <w:rPr>
      <w:b/>
      <w:smallCaps/>
      <w:sz w:val="26"/>
      <w:szCs w:val="26"/>
      <w:lang w:eastAsia="ko-KR"/>
    </w:rPr>
  </w:style>
  <w:style w:type="character" w:customStyle="1" w:styleId="Heading3Char">
    <w:name w:val="Heading 3 Char"/>
    <w:aliases w:val="Headline 3 Char,h3 Char,h31 Char,h32 Char,H31 Char,H3 Char,Heading 3 CFMU Char,Para 3 Char,OS3 Char,t3.T3 Char,Titre 3 SQ Char,Titre 3 SQ1 Char,Titre 3 SQ2 Char,Titre 3 SQ3 Char,Titre 3 SQ4 Char,Titre 3 SQ5 Char,Titre 3 SQ6 Char,3 Char"/>
    <w:basedOn w:val="DefaultParagraphFont"/>
    <w:link w:val="Heading3"/>
    <w:rsid w:val="006E49FF"/>
    <w:rPr>
      <w:b/>
      <w:sz w:val="26"/>
      <w:lang w:val="en" w:eastAsia="en-US"/>
    </w:rPr>
  </w:style>
  <w:style w:type="character" w:customStyle="1" w:styleId="Heading4Char">
    <w:name w:val="Heading 4 Char"/>
    <w:aliases w:val="Heading 4 CFMU Char,Para 4 Char,h4 Char,Heading 4 Char Char Char1,Heading 4 Char1 Char1,Heading 4 Char Char Char Char,Heading 4 Char1 Char Char,Heading 4 Char Char1 Char,H4 Char,4 Char,Propos Char,DNV-H4 Char,h4 sub sub heading Char"/>
    <w:basedOn w:val="DefaultParagraphFont"/>
    <w:link w:val="Heading4"/>
    <w:rsid w:val="006E49FF"/>
    <w:rPr>
      <w:b/>
      <w:sz w:val="22"/>
    </w:rPr>
  </w:style>
  <w:style w:type="character" w:customStyle="1" w:styleId="Heading5Char">
    <w:name w:val="Heading 5 Char"/>
    <w:aliases w:val="Heading 5 CFMU Char,Para 5 Char,h5 Char,t5.T5 Char,H5 Char,T5 Char,Roman list Char,Bloc Char,Bloc1 Char,Bloc2 Char,Bloc3 Char,Bloc4 Char,PARA5 Char,Punt 5 Char,Tempo Heading 5 Char,heading5 Char,DeptName Char,Roman list1 Char,5 Char"/>
    <w:basedOn w:val="DefaultParagraphFont"/>
    <w:link w:val="Heading5"/>
    <w:rsid w:val="006E49FF"/>
    <w:rPr>
      <w:sz w:val="22"/>
    </w:rPr>
  </w:style>
  <w:style w:type="character" w:customStyle="1" w:styleId="Heading6Char">
    <w:name w:val="Heading 6 Char"/>
    <w:basedOn w:val="DefaultParagraphFont"/>
    <w:link w:val="Heading6"/>
    <w:rsid w:val="006E49FF"/>
    <w:rPr>
      <w:sz w:val="22"/>
    </w:rPr>
  </w:style>
  <w:style w:type="character" w:customStyle="1" w:styleId="Heading7Char">
    <w:name w:val="Heading 7 Char"/>
    <w:basedOn w:val="DefaultParagraphFont"/>
    <w:link w:val="Heading7"/>
    <w:rsid w:val="006E49FF"/>
    <w:rPr>
      <w:sz w:val="22"/>
    </w:rPr>
  </w:style>
  <w:style w:type="character" w:customStyle="1" w:styleId="Heading8Char">
    <w:name w:val="Heading 8 Char"/>
    <w:basedOn w:val="DefaultParagraphFont"/>
    <w:link w:val="Heading8"/>
    <w:rsid w:val="006E49FF"/>
    <w:rPr>
      <w:sz w:val="22"/>
    </w:rPr>
  </w:style>
  <w:style w:type="character" w:customStyle="1" w:styleId="Heading9Char">
    <w:name w:val="Heading 9 Char"/>
    <w:aliases w:val="App Heading Char"/>
    <w:basedOn w:val="DefaultParagraphFont"/>
    <w:link w:val="Heading9"/>
    <w:rsid w:val="006E49FF"/>
    <w:rPr>
      <w:sz w:val="22"/>
    </w:rPr>
  </w:style>
  <w:style w:type="paragraph" w:styleId="NormalIndent">
    <w:name w:val="Normal Indent"/>
    <w:basedOn w:val="Base"/>
    <w:link w:val="NormalIndentChar"/>
    <w:locked/>
    <w:rsid w:val="00C12EAE"/>
    <w:pPr>
      <w:ind w:left="1134"/>
    </w:pPr>
    <w:rPr>
      <w:szCs w:val="20"/>
      <w:lang w:eastAsia="ko-KR"/>
    </w:rPr>
  </w:style>
  <w:style w:type="paragraph" w:customStyle="1" w:styleId="Bullets">
    <w:name w:val="Bullets"/>
    <w:basedOn w:val="Normal"/>
    <w:link w:val="BulletsChar"/>
    <w:rsid w:val="00C12EAE"/>
    <w:pPr>
      <w:keepLines/>
      <w:tabs>
        <w:tab w:val="num" w:pos="1429"/>
      </w:tabs>
      <w:spacing w:before="120" w:line="240" w:lineRule="auto"/>
      <w:ind w:left="1429" w:hanging="477"/>
      <w:contextualSpacing/>
    </w:pPr>
    <w:rPr>
      <w:i/>
      <w:color w:val="000080"/>
      <w:szCs w:val="20"/>
      <w:lang w:eastAsia="ko-KR"/>
    </w:rPr>
  </w:style>
  <w:style w:type="character" w:customStyle="1" w:styleId="BulletsChar">
    <w:name w:val="Bullets Char"/>
    <w:basedOn w:val="DefaultParagraphFont"/>
    <w:link w:val="Bullets"/>
    <w:rsid w:val="006E49FF"/>
    <w:rPr>
      <w:i/>
      <w:color w:val="000080"/>
      <w:sz w:val="22"/>
      <w:szCs w:val="20"/>
      <w:lang w:eastAsia="ko-KR"/>
    </w:rPr>
  </w:style>
  <w:style w:type="paragraph" w:customStyle="1" w:styleId="StyleNormalBoldLeft0cmFirstline0cm">
    <w:name w:val="Style Normal + Bold Left:  0 cm First line:  0 cm"/>
    <w:basedOn w:val="Normal"/>
    <w:next w:val="Normal"/>
    <w:rsid w:val="00C12EAE"/>
    <w:pPr>
      <w:keepLines/>
      <w:spacing w:before="120" w:line="240" w:lineRule="auto"/>
    </w:pPr>
    <w:rPr>
      <w:b/>
      <w:bCs/>
      <w:i/>
      <w:color w:val="000000"/>
      <w:szCs w:val="20"/>
      <w:lang w:val="en" w:eastAsia="ko-KR"/>
    </w:rPr>
  </w:style>
  <w:style w:type="paragraph" w:customStyle="1" w:styleId="StyleBlackCentered">
    <w:name w:val="Style Black Centered"/>
    <w:basedOn w:val="Normal"/>
    <w:rsid w:val="00C12EAE"/>
    <w:pPr>
      <w:spacing w:before="120" w:line="240" w:lineRule="auto"/>
      <w:jc w:val="center"/>
    </w:pPr>
    <w:rPr>
      <w:i/>
      <w:color w:val="000080"/>
      <w:szCs w:val="20"/>
      <w:lang w:eastAsia="ko-KR"/>
    </w:rPr>
  </w:style>
  <w:style w:type="paragraph" w:customStyle="1" w:styleId="figuretitle0">
    <w:name w:val="figuretitle"/>
    <w:basedOn w:val="Normal"/>
    <w:uiPriority w:val="1"/>
    <w:rsid w:val="00C12EAE"/>
    <w:pPr>
      <w:spacing w:before="240" w:after="360" w:line="240" w:lineRule="auto"/>
      <w:jc w:val="center"/>
    </w:pPr>
    <w:rPr>
      <w:rFonts w:ascii="Tahoma" w:hAnsi="Tahoma" w:cs="Tahoma"/>
      <w:b/>
      <w:bCs/>
      <w:i/>
      <w:color w:val="000000"/>
      <w:sz w:val="19"/>
      <w:szCs w:val="19"/>
      <w:lang w:eastAsia="ko-KR"/>
    </w:rPr>
  </w:style>
  <w:style w:type="paragraph" w:customStyle="1" w:styleId="TableItem0">
    <w:name w:val="Table Item"/>
    <w:basedOn w:val="Normal"/>
    <w:rsid w:val="00C12EAE"/>
    <w:pPr>
      <w:spacing w:before="120" w:line="240" w:lineRule="auto"/>
      <w:ind w:left="180"/>
    </w:pPr>
    <w:rPr>
      <w:i/>
      <w:color w:val="000080"/>
      <w:szCs w:val="20"/>
      <w:lang w:eastAsia="ko-KR"/>
    </w:rPr>
  </w:style>
  <w:style w:type="paragraph" w:customStyle="1" w:styleId="CaptionTempo">
    <w:name w:val="Caption Tempo"/>
    <w:basedOn w:val="Caption"/>
    <w:next w:val="Normal"/>
    <w:link w:val="CaptionTempoChar"/>
    <w:uiPriority w:val="1"/>
    <w:rsid w:val="00C12EAE"/>
    <w:pPr>
      <w:keepLines/>
      <w:numPr>
        <w:ilvl w:val="2"/>
        <w:numId w:val="13"/>
      </w:numPr>
      <w:tabs>
        <w:tab w:val="clear" w:pos="720"/>
      </w:tabs>
      <w:spacing w:after="360" w:line="240" w:lineRule="auto"/>
    </w:pPr>
    <w:rPr>
      <w:szCs w:val="20"/>
    </w:rPr>
  </w:style>
  <w:style w:type="paragraph" w:customStyle="1" w:styleId="StyleCenteredBefore12ptAfter12pt">
    <w:name w:val="Style Centered Before:  12 pt After:  12 pt"/>
    <w:basedOn w:val="Normal"/>
    <w:rsid w:val="00C12EAE"/>
    <w:pPr>
      <w:spacing w:before="240" w:after="360" w:line="240" w:lineRule="auto"/>
      <w:jc w:val="center"/>
    </w:pPr>
    <w:rPr>
      <w:i/>
      <w:color w:val="000080"/>
      <w:sz w:val="20"/>
      <w:szCs w:val="20"/>
      <w:lang w:eastAsia="ko-KR"/>
    </w:rPr>
  </w:style>
  <w:style w:type="paragraph" w:customStyle="1" w:styleId="bold">
    <w:name w:val="bold"/>
    <w:basedOn w:val="Normal"/>
    <w:uiPriority w:val="1"/>
    <w:rsid w:val="00C12EAE"/>
    <w:pPr>
      <w:spacing w:before="120" w:line="240" w:lineRule="auto"/>
    </w:pPr>
    <w:rPr>
      <w:rFonts w:cs="Arial"/>
      <w:b/>
      <w:bCs/>
      <w:i/>
      <w:color w:val="000080"/>
      <w:szCs w:val="22"/>
      <w:lang w:eastAsia="ko-KR"/>
    </w:rPr>
  </w:style>
  <w:style w:type="paragraph" w:customStyle="1" w:styleId="Styleglossarydefinition1TimesNewRoman105pt">
    <w:name w:val="Style glossarydefinition1 + Times New Roman 105 pt"/>
    <w:basedOn w:val="Normal"/>
    <w:rsid w:val="00C12EAE"/>
    <w:pPr>
      <w:spacing w:before="100" w:beforeAutospacing="1" w:after="100" w:afterAutospacing="1" w:line="240" w:lineRule="auto"/>
    </w:pPr>
    <w:rPr>
      <w:rFonts w:cs="Arial"/>
      <w:i/>
      <w:color w:val="000000"/>
      <w:sz w:val="21"/>
      <w:szCs w:val="23"/>
      <w:lang w:val="nl-NL" w:eastAsia="ko-KR"/>
    </w:rPr>
  </w:style>
  <w:style w:type="paragraph" w:customStyle="1" w:styleId="Annexheading10">
    <w:name w:val="Annex heading 1"/>
    <w:basedOn w:val="Heading1"/>
    <w:next w:val="Normal"/>
    <w:link w:val="Annexheading1Char"/>
    <w:uiPriority w:val="1"/>
    <w:semiHidden/>
    <w:rsid w:val="00C12EAE"/>
    <w:pPr>
      <w:pageBreakBefore/>
      <w:tabs>
        <w:tab w:val="clear" w:pos="510"/>
        <w:tab w:val="num" w:pos="432"/>
      </w:tabs>
      <w:spacing w:before="120" w:after="240" w:line="240" w:lineRule="auto"/>
    </w:pPr>
    <w:rPr>
      <w:i/>
      <w:caps/>
      <w:smallCaps w:val="0"/>
      <w:color w:val="000080"/>
      <w:szCs w:val="20"/>
    </w:rPr>
  </w:style>
  <w:style w:type="paragraph" w:customStyle="1" w:styleId="AnnexHeading2">
    <w:name w:val="Annex Heading 2"/>
    <w:basedOn w:val="Normal"/>
    <w:next w:val="Normal"/>
    <w:uiPriority w:val="1"/>
    <w:rsid w:val="00C12EAE"/>
    <w:pPr>
      <w:keepNext/>
      <w:keepLines/>
      <w:spacing w:before="240" w:line="240" w:lineRule="auto"/>
      <w:ind w:left="576" w:hanging="576"/>
      <w:outlineLvl w:val="1"/>
    </w:pPr>
    <w:rPr>
      <w:b/>
      <w:bCs/>
      <w:i/>
      <w:color w:val="000080"/>
      <w:sz w:val="32"/>
      <w:szCs w:val="32"/>
      <w:lang w:eastAsia="ko-KR"/>
    </w:rPr>
  </w:style>
  <w:style w:type="paragraph" w:customStyle="1" w:styleId="AnnexHeading3">
    <w:name w:val="Annex Heading 3"/>
    <w:basedOn w:val="Normal"/>
    <w:next w:val="Normal"/>
    <w:uiPriority w:val="1"/>
    <w:rsid w:val="00C12EAE"/>
    <w:pPr>
      <w:keepNext/>
      <w:keepLines/>
      <w:numPr>
        <w:ilvl w:val="2"/>
        <w:numId w:val="1"/>
      </w:numPr>
      <w:spacing w:before="180" w:line="240" w:lineRule="auto"/>
      <w:outlineLvl w:val="2"/>
    </w:pPr>
    <w:rPr>
      <w:b/>
      <w:i/>
      <w:color w:val="000080"/>
      <w:szCs w:val="20"/>
      <w:lang w:eastAsia="ko-KR"/>
    </w:rPr>
  </w:style>
  <w:style w:type="paragraph" w:customStyle="1" w:styleId="StyleNormalAfter0pt">
    <w:name w:val="Style Normal + After:  0 pt"/>
    <w:basedOn w:val="Normal"/>
    <w:rsid w:val="00C12EAE"/>
    <w:pPr>
      <w:shd w:val="clear" w:color="auto" w:fill="EEEEEE"/>
      <w:spacing w:before="120" w:line="240" w:lineRule="auto"/>
      <w:ind w:left="720" w:right="567"/>
    </w:pPr>
    <w:rPr>
      <w:i/>
      <w:color w:val="000080"/>
      <w:szCs w:val="20"/>
      <w:lang w:eastAsia="ko-KR"/>
    </w:rPr>
  </w:style>
  <w:style w:type="paragraph" w:customStyle="1" w:styleId="StyleNormalBoldAfter0pt">
    <w:name w:val="Style Normal + Bold After:  0 pt"/>
    <w:basedOn w:val="Normal"/>
    <w:rsid w:val="00C12EAE"/>
    <w:pPr>
      <w:shd w:val="clear" w:color="auto" w:fill="EEEEEE"/>
      <w:spacing w:before="120" w:line="240" w:lineRule="auto"/>
      <w:ind w:left="720" w:right="567"/>
    </w:pPr>
    <w:rPr>
      <w:b/>
      <w:bCs/>
      <w:i/>
      <w:color w:val="000080"/>
      <w:szCs w:val="20"/>
      <w:lang w:eastAsia="ko-KR"/>
    </w:rPr>
  </w:style>
  <w:style w:type="character" w:customStyle="1" w:styleId="TitleChar">
    <w:name w:val="Title Char"/>
    <w:basedOn w:val="DefaultParagraphFont"/>
    <w:link w:val="Title"/>
    <w:rsid w:val="006E49FF"/>
    <w:rPr>
      <w:b/>
      <w:kern w:val="28"/>
      <w:sz w:val="48"/>
    </w:rPr>
  </w:style>
  <w:style w:type="paragraph" w:customStyle="1" w:styleId="StyleHeading2Before6ptAfter6pt">
    <w:name w:val="Style Heading 2 + Before:  6 pt After:  6 pt"/>
    <w:basedOn w:val="Heading2"/>
    <w:rsid w:val="00C12EAE"/>
    <w:pPr>
      <w:numPr>
        <w:ilvl w:val="0"/>
      </w:numPr>
      <w:spacing w:before="120" w:after="120"/>
    </w:pPr>
    <w:rPr>
      <w:bCs/>
      <w:i/>
      <w:smallCaps w:val="0"/>
      <w:color w:val="000080"/>
      <w:kern w:val="28"/>
      <w:sz w:val="28"/>
      <w:szCs w:val="28"/>
      <w:lang w:eastAsia="en-US"/>
    </w:rPr>
  </w:style>
  <w:style w:type="paragraph" w:customStyle="1" w:styleId="StyleHeading2">
    <w:name w:val="Style Heading 2"/>
    <w:basedOn w:val="Heading2"/>
    <w:rsid w:val="00C12EAE"/>
    <w:pPr>
      <w:numPr>
        <w:ilvl w:val="0"/>
      </w:numPr>
      <w:spacing w:before="120" w:after="120"/>
    </w:pPr>
    <w:rPr>
      <w:bCs/>
      <w:i/>
      <w:iCs/>
      <w:smallCaps w:val="0"/>
      <w:color w:val="000080"/>
      <w:kern w:val="28"/>
      <w:sz w:val="28"/>
      <w:szCs w:val="28"/>
      <w:lang w:eastAsia="en-US"/>
    </w:rPr>
  </w:style>
  <w:style w:type="paragraph" w:customStyle="1" w:styleId="StyleHeading3Before6ptAfter6pt">
    <w:name w:val="Style Heading 3 + Before:  6 pt After:  6 pt"/>
    <w:basedOn w:val="Heading3"/>
    <w:rsid w:val="00C12EAE"/>
    <w:pPr>
      <w:spacing w:before="120" w:after="120"/>
    </w:pPr>
    <w:rPr>
      <w:bCs/>
      <w:i/>
      <w:color w:val="000080"/>
      <w:szCs w:val="26"/>
    </w:rPr>
  </w:style>
  <w:style w:type="paragraph" w:customStyle="1" w:styleId="StyleTableLeft">
    <w:name w:val="Style Table + Left"/>
    <w:basedOn w:val="Normal"/>
    <w:rsid w:val="00C12EAE"/>
    <w:pPr>
      <w:keepLines/>
      <w:numPr>
        <w:ilvl w:val="1"/>
        <w:numId w:val="14"/>
      </w:numPr>
      <w:tabs>
        <w:tab w:val="clear" w:pos="1440"/>
      </w:tabs>
      <w:spacing w:before="60" w:after="60" w:line="240" w:lineRule="auto"/>
      <w:ind w:left="0" w:firstLine="0"/>
    </w:pPr>
    <w:rPr>
      <w:i/>
      <w:color w:val="000080"/>
      <w:szCs w:val="20"/>
      <w:lang w:eastAsia="ko-KR"/>
    </w:rPr>
  </w:style>
  <w:style w:type="paragraph" w:customStyle="1" w:styleId="StyleTableBoldLeft">
    <w:name w:val="Style Table + Bold Left"/>
    <w:basedOn w:val="StyleTableLeft"/>
    <w:next w:val="StyleTableLeft"/>
    <w:rsid w:val="00C12EAE"/>
    <w:rPr>
      <w:b/>
      <w:bCs/>
    </w:rPr>
  </w:style>
  <w:style w:type="paragraph" w:styleId="ListBullet2">
    <w:name w:val="List Bullet 2"/>
    <w:basedOn w:val="Normal"/>
    <w:locked/>
    <w:rsid w:val="00C12EAE"/>
    <w:pPr>
      <w:tabs>
        <w:tab w:val="num" w:pos="454"/>
      </w:tabs>
      <w:spacing w:line="240" w:lineRule="auto"/>
      <w:ind w:left="454" w:hanging="454"/>
      <w:contextualSpacing/>
    </w:pPr>
    <w:rPr>
      <w:i/>
      <w:color w:val="000080"/>
      <w:szCs w:val="20"/>
      <w:lang w:eastAsia="ko-KR"/>
    </w:rPr>
  </w:style>
  <w:style w:type="paragraph" w:customStyle="1" w:styleId="StyleTableUnderlineLeft">
    <w:name w:val="Style Table + Underline Left"/>
    <w:basedOn w:val="Normal"/>
    <w:link w:val="StyleTableUnderlineLeftChar"/>
    <w:rsid w:val="00C12EAE"/>
    <w:pPr>
      <w:keepNext/>
      <w:keepLines/>
      <w:spacing w:before="20" w:after="20" w:line="240" w:lineRule="auto"/>
    </w:pPr>
    <w:rPr>
      <w:i/>
      <w:color w:val="000080"/>
      <w:u w:val="single"/>
      <w:lang w:eastAsia="ko-KR"/>
    </w:rPr>
  </w:style>
  <w:style w:type="character" w:customStyle="1" w:styleId="StyleTableUnderlineLeftChar">
    <w:name w:val="Style Table + Underline Left Char"/>
    <w:basedOn w:val="TableChar"/>
    <w:link w:val="StyleTableUnderlineLeft"/>
    <w:rsid w:val="00C12EAE"/>
    <w:rPr>
      <w:i/>
      <w:color w:val="000080"/>
      <w:sz w:val="22"/>
      <w:u w:val="single"/>
      <w:lang w:eastAsia="ko-KR"/>
    </w:rPr>
  </w:style>
  <w:style w:type="character" w:customStyle="1" w:styleId="TableChar">
    <w:name w:val="Table Char"/>
    <w:basedOn w:val="DefaultParagraphFont"/>
    <w:link w:val="Table"/>
    <w:rsid w:val="00C12EAE"/>
    <w:rPr>
      <w:lang w:eastAsia="nl-NL"/>
    </w:rPr>
  </w:style>
  <w:style w:type="paragraph" w:customStyle="1" w:styleId="Table">
    <w:name w:val="Table"/>
    <w:basedOn w:val="Normal"/>
    <w:link w:val="TableChar"/>
    <w:rsid w:val="00C12EAE"/>
    <w:pPr>
      <w:keepLines/>
      <w:spacing w:before="20" w:after="20" w:line="240" w:lineRule="auto"/>
      <w:jc w:val="center"/>
    </w:pPr>
    <w:rPr>
      <w:lang w:eastAsia="nl-NL"/>
    </w:rPr>
  </w:style>
  <w:style w:type="paragraph" w:customStyle="1" w:styleId="BulletsLevel3">
    <w:name w:val="Bullets (Level3)"/>
    <w:basedOn w:val="Bullets"/>
    <w:uiPriority w:val="1"/>
    <w:rsid w:val="00C12EAE"/>
    <w:pPr>
      <w:tabs>
        <w:tab w:val="clear" w:pos="1429"/>
      </w:tabs>
      <w:spacing w:before="0"/>
      <w:ind w:left="0" w:firstLine="0"/>
    </w:pPr>
  </w:style>
  <w:style w:type="paragraph" w:customStyle="1" w:styleId="BulletsLevel2">
    <w:name w:val="Bullets (Level2)"/>
    <w:basedOn w:val="Bullets"/>
    <w:uiPriority w:val="1"/>
    <w:rsid w:val="00C12EAE"/>
    <w:pPr>
      <w:keepLines w:val="0"/>
      <w:numPr>
        <w:ilvl w:val="1"/>
        <w:numId w:val="5"/>
      </w:numPr>
      <w:spacing w:before="0"/>
      <w:contextualSpacing w:val="0"/>
    </w:pPr>
  </w:style>
  <w:style w:type="character" w:customStyle="1" w:styleId="FootnoteTextChar">
    <w:name w:val="Footnote Text Char"/>
    <w:aliases w:val="single space Char,FOOTNOTES Char,fn Char,ADB Char,pod carou Char,Footnote text Char,Schriftart: 9 pt Char,Schriftart: 10 pt Char,Schriftart: 8 pt Char Char Char,Schriftart: 8 pt Char"/>
    <w:basedOn w:val="DefaultParagraphFont"/>
    <w:link w:val="FootnoteText"/>
    <w:qFormat/>
    <w:rsid w:val="00C12EAE"/>
    <w:rPr>
      <w:sz w:val="20"/>
    </w:rPr>
  </w:style>
  <w:style w:type="paragraph" w:customStyle="1" w:styleId="NormalItem">
    <w:name w:val="Normal Item"/>
    <w:basedOn w:val="Base"/>
    <w:rsid w:val="00C12EAE"/>
    <w:pPr>
      <w:tabs>
        <w:tab w:val="num" w:pos="397"/>
        <w:tab w:val="num" w:pos="425"/>
      </w:tabs>
      <w:ind w:left="567" w:hanging="567"/>
    </w:pPr>
    <w:rPr>
      <w:szCs w:val="20"/>
      <w:lang w:eastAsia="ko-KR"/>
    </w:rPr>
  </w:style>
  <w:style w:type="paragraph" w:customStyle="1" w:styleId="NormalSubitem">
    <w:name w:val="Normal Subitem"/>
    <w:basedOn w:val="Base"/>
    <w:rsid w:val="00C12EAE"/>
    <w:pPr>
      <w:numPr>
        <w:numId w:val="7"/>
      </w:numPr>
      <w:tabs>
        <w:tab w:val="num" w:pos="425"/>
      </w:tabs>
      <w:ind w:left="425" w:hanging="425"/>
    </w:pPr>
    <w:rPr>
      <w:szCs w:val="20"/>
      <w:lang w:eastAsia="ko-KR"/>
    </w:rPr>
  </w:style>
  <w:style w:type="paragraph" w:customStyle="1" w:styleId="HangingIndent">
    <w:name w:val="Hanging Indent"/>
    <w:basedOn w:val="NormalIndent"/>
    <w:rsid w:val="00C12EAE"/>
    <w:pPr>
      <w:ind w:hanging="567"/>
    </w:pPr>
  </w:style>
  <w:style w:type="paragraph" w:customStyle="1" w:styleId="Pages">
    <w:name w:val="Pages"/>
    <w:basedOn w:val="Base"/>
    <w:rsid w:val="00C12EAE"/>
    <w:pPr>
      <w:numPr>
        <w:numId w:val="15"/>
      </w:numPr>
      <w:tabs>
        <w:tab w:val="clear" w:pos="720"/>
      </w:tabs>
      <w:spacing w:before="0"/>
      <w:ind w:left="0" w:firstLine="0"/>
    </w:pPr>
    <w:rPr>
      <w:rFonts w:ascii="Arial" w:hAnsi="Arial"/>
      <w:sz w:val="28"/>
      <w:szCs w:val="20"/>
      <w:lang w:eastAsia="ko-KR"/>
    </w:rPr>
  </w:style>
  <w:style w:type="paragraph" w:customStyle="1" w:styleId="DoubleIndent">
    <w:name w:val="Double Indent"/>
    <w:basedOn w:val="NormalIndent"/>
    <w:rsid w:val="00C12EAE"/>
    <w:pPr>
      <w:numPr>
        <w:numId w:val="16"/>
      </w:numPr>
      <w:tabs>
        <w:tab w:val="clear" w:pos="1134"/>
        <w:tab w:val="left" w:pos="2835"/>
      </w:tabs>
      <w:spacing w:before="0"/>
      <w:ind w:left="2268" w:firstLine="0"/>
    </w:pPr>
  </w:style>
  <w:style w:type="paragraph" w:customStyle="1" w:styleId="DoubleHangingIndent">
    <w:name w:val="Double Hanging Indent"/>
    <w:basedOn w:val="DoubleIndent"/>
    <w:rsid w:val="00C12EAE"/>
    <w:pPr>
      <w:ind w:hanging="567"/>
    </w:pPr>
    <w:rPr>
      <w:sz w:val="20"/>
    </w:rPr>
  </w:style>
  <w:style w:type="paragraph" w:customStyle="1" w:styleId="Verse">
    <w:name w:val="Verse"/>
    <w:basedOn w:val="Base"/>
    <w:rsid w:val="00C12EAE"/>
    <w:pPr>
      <w:keepLines/>
      <w:tabs>
        <w:tab w:val="left" w:pos="2835"/>
      </w:tabs>
      <w:spacing w:after="240"/>
      <w:ind w:left="1701" w:right="851"/>
      <w:jc w:val="center"/>
    </w:pPr>
    <w:rPr>
      <w:b/>
      <w:i/>
      <w:sz w:val="20"/>
      <w:szCs w:val="20"/>
      <w:lang w:eastAsia="ko-KR"/>
    </w:rPr>
  </w:style>
  <w:style w:type="paragraph" w:customStyle="1" w:styleId="SubitemBody">
    <w:name w:val="Subitem Body"/>
    <w:basedOn w:val="NormalSubitem"/>
    <w:rsid w:val="00C12EAE"/>
  </w:style>
  <w:style w:type="character" w:styleId="FootnoteReference">
    <w:name w:val="footnote reference"/>
    <w:basedOn w:val="DefaultParagraphFont"/>
    <w:qFormat/>
    <w:locked/>
    <w:rsid w:val="00C12EAE"/>
    <w:rPr>
      <w:vertAlign w:val="superscript"/>
    </w:rPr>
  </w:style>
  <w:style w:type="character" w:styleId="EndnoteReference">
    <w:name w:val="endnote reference"/>
    <w:basedOn w:val="DefaultParagraphFont"/>
    <w:locked/>
    <w:rsid w:val="00C12EAE"/>
    <w:rPr>
      <w:vertAlign w:val="superscript"/>
    </w:rPr>
  </w:style>
  <w:style w:type="character" w:styleId="FollowedHyperlink">
    <w:name w:val="FollowedHyperlink"/>
    <w:basedOn w:val="DefaultParagraphFont"/>
    <w:locked/>
    <w:rsid w:val="00C12EAE"/>
    <w:rPr>
      <w:color w:val="800080"/>
      <w:u w:val="single"/>
    </w:rPr>
  </w:style>
  <w:style w:type="paragraph" w:customStyle="1" w:styleId="App1">
    <w:name w:val="App1"/>
    <w:basedOn w:val="Base"/>
    <w:next w:val="App2"/>
    <w:uiPriority w:val="1"/>
    <w:rsid w:val="00C12EAE"/>
    <w:pPr>
      <w:pageBreakBefore/>
      <w:spacing w:before="120" w:after="240"/>
    </w:pPr>
    <w:rPr>
      <w:b/>
      <w:caps/>
      <w:sz w:val="32"/>
      <w:szCs w:val="20"/>
      <w:lang w:eastAsia="ko-KR"/>
    </w:rPr>
  </w:style>
  <w:style w:type="paragraph" w:customStyle="1" w:styleId="App2">
    <w:name w:val="App2"/>
    <w:basedOn w:val="App1"/>
    <w:uiPriority w:val="1"/>
    <w:rsid w:val="00C12EAE"/>
    <w:pPr>
      <w:pageBreakBefore w:val="0"/>
      <w:spacing w:after="120"/>
    </w:pPr>
    <w:rPr>
      <w:caps w:val="0"/>
      <w:smallCaps/>
      <w:sz w:val="28"/>
    </w:rPr>
  </w:style>
  <w:style w:type="paragraph" w:customStyle="1" w:styleId="App3">
    <w:name w:val="App3"/>
    <w:basedOn w:val="App2"/>
    <w:uiPriority w:val="1"/>
    <w:rsid w:val="00C12EAE"/>
    <w:rPr>
      <w:sz w:val="24"/>
    </w:rPr>
  </w:style>
  <w:style w:type="paragraph" w:customStyle="1" w:styleId="App4">
    <w:name w:val="App4"/>
    <w:basedOn w:val="App3"/>
    <w:rsid w:val="00C12EAE"/>
    <w:rPr>
      <w:b w:val="0"/>
      <w:sz w:val="22"/>
    </w:rPr>
  </w:style>
  <w:style w:type="paragraph" w:customStyle="1" w:styleId="ListNumber1">
    <w:name w:val="List Number 1"/>
    <w:basedOn w:val="Normal"/>
    <w:rsid w:val="00C12EAE"/>
    <w:pPr>
      <w:numPr>
        <w:numId w:val="8"/>
      </w:numPr>
      <w:spacing w:after="240" w:line="240" w:lineRule="auto"/>
    </w:pPr>
    <w:rPr>
      <w:i/>
      <w:color w:val="000080"/>
      <w:szCs w:val="20"/>
      <w:lang w:eastAsia="en-US"/>
    </w:rPr>
  </w:style>
  <w:style w:type="paragraph" w:customStyle="1" w:styleId="ListNumber1Level2">
    <w:name w:val="List Number 1 (Level 2)"/>
    <w:basedOn w:val="Normal"/>
    <w:rsid w:val="00C12EAE"/>
    <w:pPr>
      <w:numPr>
        <w:ilvl w:val="1"/>
        <w:numId w:val="8"/>
      </w:numPr>
      <w:spacing w:after="240" w:line="240" w:lineRule="auto"/>
    </w:pPr>
    <w:rPr>
      <w:i/>
      <w:color w:val="000080"/>
      <w:szCs w:val="20"/>
      <w:lang w:eastAsia="en-US"/>
    </w:rPr>
  </w:style>
  <w:style w:type="paragraph" w:customStyle="1" w:styleId="ListNumber1Level3">
    <w:name w:val="List Number 1 (Level 3)"/>
    <w:basedOn w:val="Normal"/>
    <w:rsid w:val="00C12EAE"/>
    <w:pPr>
      <w:numPr>
        <w:ilvl w:val="2"/>
        <w:numId w:val="8"/>
      </w:numPr>
      <w:spacing w:after="240" w:line="240" w:lineRule="auto"/>
    </w:pPr>
    <w:rPr>
      <w:i/>
      <w:color w:val="000080"/>
      <w:szCs w:val="20"/>
      <w:lang w:eastAsia="en-US"/>
    </w:rPr>
  </w:style>
  <w:style w:type="paragraph" w:customStyle="1" w:styleId="ListNumber1Level4">
    <w:name w:val="List Number 1 (Level 4)"/>
    <w:basedOn w:val="Normal"/>
    <w:rsid w:val="00C12EAE"/>
    <w:pPr>
      <w:numPr>
        <w:ilvl w:val="3"/>
        <w:numId w:val="8"/>
      </w:numPr>
      <w:spacing w:after="240" w:line="240" w:lineRule="auto"/>
    </w:pPr>
    <w:rPr>
      <w:i/>
      <w:color w:val="000080"/>
      <w:szCs w:val="20"/>
      <w:lang w:eastAsia="en-US"/>
    </w:rPr>
  </w:style>
  <w:style w:type="paragraph" w:customStyle="1" w:styleId="Participants">
    <w:name w:val="Participants"/>
    <w:basedOn w:val="Normal"/>
    <w:next w:val="Normal"/>
    <w:autoRedefine/>
    <w:rsid w:val="00C12EAE"/>
    <w:pPr>
      <w:spacing w:before="360" w:line="240" w:lineRule="auto"/>
      <w:ind w:left="68" w:right="317" w:hanging="68"/>
    </w:pPr>
    <w:rPr>
      <w:i/>
      <w:color w:val="000080"/>
      <w:szCs w:val="20"/>
      <w:lang w:eastAsia="en-US"/>
    </w:rPr>
  </w:style>
  <w:style w:type="paragraph" w:customStyle="1" w:styleId="StyleBefore2ptAfter2pt">
    <w:name w:val="Style Before:  2 pt After:  2 pt"/>
    <w:basedOn w:val="Normal"/>
    <w:autoRedefine/>
    <w:rsid w:val="00C12EAE"/>
    <w:pPr>
      <w:spacing w:before="40" w:after="40" w:line="240" w:lineRule="auto"/>
    </w:pPr>
    <w:rPr>
      <w:i/>
      <w:color w:val="000080"/>
      <w:szCs w:val="20"/>
      <w:lang w:eastAsia="nl-NL"/>
    </w:rPr>
  </w:style>
  <w:style w:type="table" w:styleId="TableTheme">
    <w:name w:val="Table Theme"/>
    <w:basedOn w:val="TableNormal"/>
    <w:locked/>
    <w:rsid w:val="00C12EAE"/>
    <w:pPr>
      <w:spacing w:before="120" w:after="120"/>
      <w:jc w:val="both"/>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
    <w:name w:val="FR"/>
    <w:basedOn w:val="Normal"/>
    <w:uiPriority w:val="1"/>
    <w:rsid w:val="00C12EAE"/>
    <w:pPr>
      <w:spacing w:line="240" w:lineRule="atLeast"/>
      <w:jc w:val="center"/>
    </w:pPr>
    <w:rPr>
      <w:i/>
      <w:color w:val="000080"/>
      <w:lang w:eastAsia="nl-NL"/>
    </w:rPr>
  </w:style>
  <w:style w:type="paragraph" w:customStyle="1" w:styleId="StyleBulletsLevel3Left317cmHanging063cm">
    <w:name w:val="Style Bullets (Level3) + Left:  317 cm Hanging:  063 cm"/>
    <w:basedOn w:val="BulletsLevel3"/>
    <w:rsid w:val="00C12EAE"/>
    <w:pPr>
      <w:numPr>
        <w:numId w:val="17"/>
      </w:numPr>
      <w:tabs>
        <w:tab w:val="clear" w:pos="2520"/>
      </w:tabs>
      <w:ind w:left="720"/>
    </w:pPr>
  </w:style>
  <w:style w:type="table" w:customStyle="1" w:styleId="TableGrid2">
    <w:name w:val="Table Grid2"/>
    <w:basedOn w:val="TableNormal"/>
    <w:next w:val="TableGrid"/>
    <w:rsid w:val="00C12EAE"/>
    <w:pPr>
      <w:spacing w:before="120" w:after="120"/>
    </w:pPr>
    <w:rPr>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1">
    <w:name w:val="Caption1"/>
    <w:basedOn w:val="Normal"/>
    <w:next w:val="Normal"/>
    <w:link w:val="captionChar0"/>
    <w:rsid w:val="00C12EAE"/>
    <w:pPr>
      <w:tabs>
        <w:tab w:val="left" w:pos="1134"/>
        <w:tab w:val="left" w:pos="1701"/>
        <w:tab w:val="left" w:pos="2268"/>
      </w:tabs>
      <w:spacing w:before="120" w:line="240" w:lineRule="auto"/>
      <w:jc w:val="center"/>
    </w:pPr>
    <w:rPr>
      <w:color w:val="000080"/>
      <w:sz w:val="20"/>
      <w:szCs w:val="20"/>
      <w:lang w:eastAsia="en-US"/>
    </w:rPr>
  </w:style>
  <w:style w:type="character" w:customStyle="1" w:styleId="CaptionChar">
    <w:name w:val="Caption Char"/>
    <w:aliases w:val="CaptionCFMU Char,CaptionTLS Char,Figures Char,Figures Car Char,CaptionCFMU1 Char,CaptionCFMU2 Char,CaptionCFMU3 Char,CaptionCFMU4 Char,CaptionCFMU5 Char,CaptionCFMU6 Char,Caption Figure Char,Figure1 Char,Figure2 Char,Figure3 Char"/>
    <w:basedOn w:val="DefaultParagraphFont"/>
    <w:link w:val="Caption"/>
    <w:rsid w:val="00E16C93"/>
    <w:rPr>
      <w:b/>
      <w:sz w:val="22"/>
    </w:rPr>
  </w:style>
  <w:style w:type="character" w:customStyle="1" w:styleId="CaptionTempoChar">
    <w:name w:val="Caption Tempo Char"/>
    <w:basedOn w:val="CaptionChar"/>
    <w:link w:val="CaptionTempo"/>
    <w:uiPriority w:val="1"/>
    <w:rsid w:val="006E49FF"/>
    <w:rPr>
      <w:b/>
      <w:sz w:val="22"/>
      <w:szCs w:val="20"/>
    </w:rPr>
  </w:style>
  <w:style w:type="character" w:customStyle="1" w:styleId="captionChar0">
    <w:name w:val="caption Char"/>
    <w:basedOn w:val="DefaultParagraphFont"/>
    <w:link w:val="Caption1"/>
    <w:rsid w:val="006E49FF"/>
    <w:rPr>
      <w:color w:val="000080"/>
      <w:sz w:val="20"/>
      <w:szCs w:val="20"/>
      <w:lang w:eastAsia="en-US"/>
    </w:rPr>
  </w:style>
  <w:style w:type="paragraph" w:customStyle="1" w:styleId="Heading2Line">
    <w:name w:val="Heading 2 Line"/>
    <w:basedOn w:val="Normal"/>
    <w:next w:val="Normal"/>
    <w:uiPriority w:val="1"/>
    <w:rsid w:val="00C12EAE"/>
    <w:pPr>
      <w:keepNext/>
      <w:keepLines/>
      <w:pBdr>
        <w:top w:val="single" w:sz="12" w:space="1" w:color="auto"/>
      </w:pBdr>
      <w:spacing w:after="0" w:line="240" w:lineRule="auto"/>
      <w:ind w:right="7031"/>
    </w:pPr>
    <w:rPr>
      <w:i/>
      <w:noProof/>
      <w:color w:val="000080"/>
      <w:lang w:eastAsia="en-US"/>
    </w:rPr>
  </w:style>
  <w:style w:type="paragraph" w:customStyle="1" w:styleId="PictureNoIndent">
    <w:name w:val="Picture No Indent"/>
    <w:basedOn w:val="Normal"/>
    <w:next w:val="Normal"/>
    <w:rsid w:val="00C12EAE"/>
    <w:pPr>
      <w:keepLines/>
      <w:spacing w:before="120" w:line="240" w:lineRule="auto"/>
      <w:jc w:val="center"/>
    </w:pPr>
    <w:rPr>
      <w:i/>
      <w:color w:val="000080"/>
      <w:lang w:eastAsia="en-US"/>
    </w:rPr>
  </w:style>
  <w:style w:type="paragraph" w:customStyle="1" w:styleId="NormalArrow">
    <w:name w:val="Normal Arrow"/>
    <w:basedOn w:val="Normal"/>
    <w:next w:val="Normal"/>
    <w:rsid w:val="00C12EAE"/>
    <w:pPr>
      <w:numPr>
        <w:numId w:val="18"/>
      </w:numPr>
      <w:spacing w:line="240" w:lineRule="auto"/>
    </w:pPr>
    <w:rPr>
      <w:i/>
      <w:color w:val="000080"/>
      <w:lang w:eastAsia="en-US"/>
    </w:rPr>
  </w:style>
  <w:style w:type="character" w:customStyle="1" w:styleId="Annexheading1Char">
    <w:name w:val="Annex heading 1 Char"/>
    <w:basedOn w:val="Heading1Char"/>
    <w:link w:val="Annexheading10"/>
    <w:uiPriority w:val="1"/>
    <w:semiHidden/>
    <w:rsid w:val="006E49FF"/>
    <w:rPr>
      <w:b/>
      <w:i/>
      <w:caps/>
      <w:smallCaps w:val="0"/>
      <w:color w:val="000080"/>
      <w:sz w:val="32"/>
      <w:szCs w:val="20"/>
      <w:lang w:eastAsia="ko-KR"/>
    </w:rPr>
  </w:style>
  <w:style w:type="paragraph" w:styleId="DocumentMap">
    <w:name w:val="Document Map"/>
    <w:basedOn w:val="Normal"/>
    <w:link w:val="DocumentMapChar"/>
    <w:semiHidden/>
    <w:locked/>
    <w:rsid w:val="00C12EAE"/>
    <w:pPr>
      <w:shd w:val="clear" w:color="auto" w:fill="000080"/>
      <w:spacing w:before="120" w:line="240" w:lineRule="auto"/>
    </w:pPr>
    <w:rPr>
      <w:rFonts w:ascii="Tahoma" w:hAnsi="Tahoma" w:cs="Tahoma"/>
      <w:i/>
      <w:color w:val="000080"/>
      <w:sz w:val="20"/>
      <w:szCs w:val="20"/>
      <w:lang w:eastAsia="ko-KR"/>
    </w:rPr>
  </w:style>
  <w:style w:type="character" w:customStyle="1" w:styleId="DocumentMapChar">
    <w:name w:val="Document Map Char"/>
    <w:basedOn w:val="DefaultParagraphFont"/>
    <w:link w:val="DocumentMap"/>
    <w:semiHidden/>
    <w:rsid w:val="00C12EAE"/>
    <w:rPr>
      <w:rFonts w:ascii="Tahoma" w:hAnsi="Tahoma" w:cs="Tahoma"/>
      <w:i/>
      <w:color w:val="000080"/>
      <w:sz w:val="20"/>
      <w:szCs w:val="20"/>
      <w:shd w:val="clear" w:color="auto" w:fill="000080"/>
      <w:lang w:eastAsia="ko-KR"/>
    </w:rPr>
  </w:style>
  <w:style w:type="paragraph" w:styleId="ListNumber2">
    <w:name w:val="List Number 2"/>
    <w:basedOn w:val="Normal"/>
    <w:locked/>
    <w:rsid w:val="00C12EAE"/>
    <w:pPr>
      <w:widowControl w:val="0"/>
      <w:tabs>
        <w:tab w:val="num" w:pos="643"/>
      </w:tabs>
      <w:spacing w:before="120" w:line="240" w:lineRule="auto"/>
      <w:ind w:left="643" w:hanging="360"/>
    </w:pPr>
    <w:rPr>
      <w:i/>
      <w:color w:val="000080"/>
      <w:szCs w:val="20"/>
      <w:lang w:eastAsia="ko-KR"/>
    </w:rPr>
  </w:style>
  <w:style w:type="paragraph" w:customStyle="1" w:styleId="Bullets2">
    <w:name w:val="Bullets2"/>
    <w:basedOn w:val="Bullets"/>
    <w:uiPriority w:val="1"/>
    <w:rsid w:val="00C12EAE"/>
    <w:pPr>
      <w:keepLines w:val="0"/>
      <w:numPr>
        <w:numId w:val="19"/>
      </w:numPr>
      <w:tabs>
        <w:tab w:val="clear" w:pos="-122"/>
        <w:tab w:val="num" w:pos="1134"/>
        <w:tab w:val="num" w:pos="1492"/>
      </w:tabs>
      <w:spacing w:before="60" w:after="0"/>
      <w:ind w:left="1134"/>
      <w:contextualSpacing w:val="0"/>
    </w:pPr>
    <w:rPr>
      <w:szCs w:val="22"/>
      <w:lang w:eastAsia="en-US"/>
    </w:rPr>
  </w:style>
  <w:style w:type="character" w:customStyle="1" w:styleId="BulletsCharChar">
    <w:name w:val="Bullets Char Char"/>
    <w:basedOn w:val="DefaultParagraphFont"/>
    <w:uiPriority w:val="1"/>
    <w:rsid w:val="00C12EAE"/>
    <w:rPr>
      <w:sz w:val="22"/>
      <w:szCs w:val="22"/>
      <w:lang w:val="en-GB" w:eastAsia="en-US" w:bidi="ar-SA"/>
    </w:rPr>
  </w:style>
  <w:style w:type="paragraph" w:customStyle="1" w:styleId="Bullets3">
    <w:name w:val="Bullets3"/>
    <w:basedOn w:val="Bullets"/>
    <w:uiPriority w:val="1"/>
    <w:rsid w:val="00C12EAE"/>
    <w:pPr>
      <w:keepLines w:val="0"/>
      <w:tabs>
        <w:tab w:val="clear" w:pos="1429"/>
        <w:tab w:val="left" w:pos="213"/>
        <w:tab w:val="num" w:pos="1701"/>
      </w:tabs>
      <w:spacing w:before="60"/>
      <w:ind w:left="1701" w:hanging="567"/>
      <w:jc w:val="left"/>
    </w:pPr>
    <w:rPr>
      <w:szCs w:val="22"/>
      <w:lang w:eastAsia="en-US"/>
    </w:rPr>
  </w:style>
  <w:style w:type="paragraph" w:customStyle="1" w:styleId="TableHead">
    <w:name w:val="Table Head"/>
    <w:basedOn w:val="Normal"/>
    <w:rsid w:val="00C12EAE"/>
    <w:pPr>
      <w:spacing w:before="80" w:after="80"/>
      <w:jc w:val="left"/>
    </w:pPr>
    <w:rPr>
      <w:rFonts w:ascii="Arial" w:hAnsi="Arial"/>
      <w:b/>
      <w:i/>
      <w:color w:val="000080"/>
      <w:szCs w:val="20"/>
      <w:lang w:val="en-US" w:eastAsia="en-US"/>
    </w:rPr>
  </w:style>
  <w:style w:type="paragraph" w:customStyle="1" w:styleId="TableCell">
    <w:name w:val="TableCell"/>
    <w:basedOn w:val="Normal"/>
    <w:rsid w:val="00C12EAE"/>
    <w:pPr>
      <w:spacing w:before="60" w:after="0" w:line="240" w:lineRule="auto"/>
      <w:jc w:val="left"/>
    </w:pPr>
    <w:rPr>
      <w:rFonts w:ascii="Arial" w:hAnsi="Arial"/>
      <w:bCs/>
      <w:i/>
      <w:color w:val="000080"/>
      <w:sz w:val="20"/>
      <w:lang w:eastAsia="en-US"/>
    </w:rPr>
  </w:style>
  <w:style w:type="paragraph" w:customStyle="1" w:styleId="Heading">
    <w:name w:val="Heading"/>
    <w:basedOn w:val="Normal"/>
    <w:next w:val="Normal"/>
    <w:rsid w:val="00C12EAE"/>
    <w:pPr>
      <w:keepNext/>
      <w:keepLines/>
      <w:overflowPunct w:val="0"/>
      <w:autoSpaceDE w:val="0"/>
      <w:autoSpaceDN w:val="0"/>
      <w:adjustRightInd w:val="0"/>
      <w:spacing w:after="240" w:line="240" w:lineRule="auto"/>
      <w:jc w:val="left"/>
      <w:textAlignment w:val="baseline"/>
    </w:pPr>
    <w:rPr>
      <w:rFonts w:ascii="Arial" w:hAnsi="Arial" w:cs="Arial"/>
      <w:b/>
      <w:bCs/>
      <w:i/>
      <w:color w:val="000080"/>
      <w:sz w:val="28"/>
      <w:szCs w:val="28"/>
      <w:lang w:eastAsia="en-US"/>
    </w:rPr>
  </w:style>
  <w:style w:type="paragraph" w:styleId="BodyText2">
    <w:name w:val="Body Text 2"/>
    <w:basedOn w:val="Normal"/>
    <w:link w:val="BodyText2Char"/>
    <w:locked/>
    <w:rsid w:val="00C12EAE"/>
    <w:pPr>
      <w:spacing w:before="120" w:line="480" w:lineRule="auto"/>
    </w:pPr>
    <w:rPr>
      <w:i/>
      <w:color w:val="000080"/>
      <w:szCs w:val="20"/>
      <w:lang w:eastAsia="ko-KR"/>
    </w:rPr>
  </w:style>
  <w:style w:type="character" w:customStyle="1" w:styleId="BodyText2Char">
    <w:name w:val="Body Text 2 Char"/>
    <w:basedOn w:val="DefaultParagraphFont"/>
    <w:link w:val="BodyText2"/>
    <w:uiPriority w:val="1"/>
    <w:rsid w:val="006E49FF"/>
    <w:rPr>
      <w:i/>
      <w:color w:val="000080"/>
      <w:sz w:val="22"/>
      <w:szCs w:val="20"/>
      <w:lang w:eastAsia="ko-KR"/>
    </w:rPr>
  </w:style>
  <w:style w:type="paragraph" w:customStyle="1" w:styleId="NoteHead">
    <w:name w:val="NoteHead"/>
    <w:basedOn w:val="Normal"/>
    <w:next w:val="Normal"/>
    <w:autoRedefine/>
    <w:rsid w:val="00C12EAE"/>
    <w:pPr>
      <w:spacing w:after="0" w:line="240" w:lineRule="auto"/>
      <w:jc w:val="center"/>
    </w:pPr>
    <w:rPr>
      <w:rFonts w:eastAsia="Arial Unicode MS"/>
      <w:b/>
      <w:i/>
      <w:smallCaps/>
      <w:color w:val="000080"/>
      <w:sz w:val="32"/>
      <w:szCs w:val="20"/>
      <w:lang w:eastAsia="en-US"/>
    </w:rPr>
  </w:style>
  <w:style w:type="paragraph" w:styleId="BlockText">
    <w:name w:val="Block Text"/>
    <w:basedOn w:val="Normal"/>
    <w:locked/>
    <w:rsid w:val="00C12EAE"/>
    <w:pPr>
      <w:spacing w:after="0" w:line="240" w:lineRule="auto"/>
      <w:ind w:left="567" w:right="57" w:hanging="283"/>
    </w:pPr>
    <w:rPr>
      <w:i/>
      <w:color w:val="000080"/>
      <w:szCs w:val="20"/>
      <w:lang w:eastAsia="en-US"/>
    </w:rPr>
  </w:style>
  <w:style w:type="table" w:styleId="TableGrid7">
    <w:name w:val="Table Grid 7"/>
    <w:basedOn w:val="TableNormal"/>
    <w:locked/>
    <w:rsid w:val="00C12EAE"/>
    <w:pPr>
      <w:spacing w:before="120" w:after="120"/>
      <w:jc w:val="both"/>
    </w:pPr>
    <w:rPr>
      <w:b/>
      <w:bCs/>
      <w:sz w:val="20"/>
      <w:szCs w:val="20"/>
      <w:lang w:val="nl-BE" w:eastAsia="nl-B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stdtitle">
    <w:name w:val="std_title"/>
    <w:basedOn w:val="DefaultParagraphFont"/>
    <w:rsid w:val="00C12EAE"/>
  </w:style>
  <w:style w:type="character" w:customStyle="1" w:styleId="NormalbeforeChar">
    <w:name w:val="Normal before Char"/>
    <w:basedOn w:val="DefaultParagraphFont"/>
    <w:rsid w:val="00C12EAE"/>
    <w:rPr>
      <w:sz w:val="24"/>
      <w:szCs w:val="24"/>
      <w:lang w:val="en-GB" w:eastAsia="nl-NL" w:bidi="ar-SA"/>
    </w:rPr>
  </w:style>
  <w:style w:type="paragraph" w:customStyle="1" w:styleId="NormalItemBefore">
    <w:name w:val="Normal Item Before"/>
    <w:basedOn w:val="Normal"/>
    <w:next w:val="NormalItem"/>
    <w:rsid w:val="00C12EAE"/>
    <w:pPr>
      <w:keepNext/>
      <w:spacing w:after="0" w:line="240" w:lineRule="auto"/>
      <w:ind w:left="2155"/>
    </w:pPr>
    <w:rPr>
      <w:lang w:eastAsia="en-US"/>
    </w:rPr>
  </w:style>
  <w:style w:type="paragraph" w:customStyle="1" w:styleId="NormalItemLast">
    <w:name w:val="Normal Item Last"/>
    <w:basedOn w:val="NormalItem"/>
    <w:next w:val="Normal"/>
    <w:rsid w:val="00C12EAE"/>
    <w:pPr>
      <w:numPr>
        <w:numId w:val="20"/>
      </w:numPr>
      <w:spacing w:before="0" w:after="120"/>
      <w:jc w:val="both"/>
    </w:pPr>
    <w:rPr>
      <w:szCs w:val="24"/>
      <w:lang w:eastAsia="en-US"/>
    </w:rPr>
  </w:style>
  <w:style w:type="paragraph" w:customStyle="1" w:styleId="NormalSubitemLast">
    <w:name w:val="Normal Subitem Last"/>
    <w:basedOn w:val="NormalSubitem"/>
    <w:next w:val="Normal"/>
    <w:rsid w:val="00C12EAE"/>
    <w:pPr>
      <w:numPr>
        <w:numId w:val="21"/>
      </w:numPr>
      <w:tabs>
        <w:tab w:val="clear" w:pos="2552"/>
        <w:tab w:val="num" w:pos="2948"/>
      </w:tabs>
      <w:spacing w:before="0" w:after="120"/>
      <w:ind w:left="2948" w:hanging="396"/>
      <w:jc w:val="both"/>
    </w:pPr>
    <w:rPr>
      <w:szCs w:val="24"/>
      <w:lang w:eastAsia="en-US"/>
    </w:rPr>
  </w:style>
  <w:style w:type="paragraph" w:customStyle="1" w:styleId="StyleHeading2NotItalicAuto">
    <w:name w:val="Style Heading 2 + Not Italic Auto"/>
    <w:basedOn w:val="Heading2"/>
    <w:autoRedefine/>
    <w:rsid w:val="00C12EAE"/>
    <w:pPr>
      <w:tabs>
        <w:tab w:val="num" w:pos="1002"/>
      </w:tabs>
      <w:spacing w:before="0" w:after="240"/>
    </w:pPr>
    <w:rPr>
      <w:bCs/>
      <w:smallCaps w:val="0"/>
      <w:kern w:val="28"/>
      <w:sz w:val="28"/>
      <w:szCs w:val="28"/>
      <w:lang w:eastAsia="en-US"/>
    </w:rPr>
  </w:style>
  <w:style w:type="paragraph" w:styleId="NormalWeb">
    <w:name w:val="Normal (Web)"/>
    <w:basedOn w:val="Normal"/>
    <w:uiPriority w:val="99"/>
    <w:unhideWhenUsed/>
    <w:locked/>
    <w:rsid w:val="00C12EAE"/>
    <w:pPr>
      <w:spacing w:before="100" w:beforeAutospacing="1" w:after="100" w:afterAutospacing="1" w:line="240" w:lineRule="auto"/>
      <w:jc w:val="left"/>
    </w:pPr>
  </w:style>
  <w:style w:type="paragraph" w:customStyle="1" w:styleId="HistoryLegend">
    <w:name w:val="History Legend"/>
    <w:basedOn w:val="Normal"/>
    <w:next w:val="Normal"/>
    <w:rsid w:val="00C12EAE"/>
    <w:pPr>
      <w:keepLines/>
      <w:suppressAutoHyphens/>
      <w:spacing w:before="120" w:after="600" w:line="240" w:lineRule="auto"/>
      <w:jc w:val="left"/>
    </w:pPr>
    <w:rPr>
      <w:i/>
      <w:iCs/>
      <w:sz w:val="20"/>
      <w:szCs w:val="18"/>
      <w:lang w:eastAsia="nl-NL"/>
    </w:rPr>
  </w:style>
  <w:style w:type="paragraph" w:customStyle="1" w:styleId="HeadingTOF">
    <w:name w:val="Heading TOF"/>
    <w:basedOn w:val="HeadingTOC"/>
    <w:next w:val="TableofFigures"/>
    <w:rsid w:val="00C12EAE"/>
    <w:pPr>
      <w:keepNext/>
      <w:keepLines/>
      <w:suppressAutoHyphens/>
      <w:spacing w:before="240" w:after="240"/>
    </w:pPr>
    <w:rPr>
      <w:caps/>
      <w:kern w:val="28"/>
      <w:szCs w:val="28"/>
      <w:lang w:eastAsia="nl-NL"/>
    </w:rPr>
  </w:style>
  <w:style w:type="character" w:customStyle="1" w:styleId="Style1">
    <w:name w:val="Style1"/>
    <w:basedOn w:val="DefaultParagraphFont"/>
    <w:uiPriority w:val="1"/>
    <w:rsid w:val="009F3E3A"/>
  </w:style>
  <w:style w:type="character" w:customStyle="1" w:styleId="Style2">
    <w:name w:val="Style2"/>
    <w:basedOn w:val="DefaultParagraphFont"/>
    <w:uiPriority w:val="1"/>
    <w:rsid w:val="009F3E3A"/>
  </w:style>
  <w:style w:type="character" w:customStyle="1" w:styleId="Style3">
    <w:name w:val="Style3"/>
    <w:basedOn w:val="DefaultParagraphFont"/>
    <w:uiPriority w:val="1"/>
    <w:rsid w:val="009F3E3A"/>
  </w:style>
  <w:style w:type="character" w:customStyle="1" w:styleId="Style4">
    <w:name w:val="Style4"/>
    <w:basedOn w:val="DefaultParagraphFont"/>
    <w:uiPriority w:val="1"/>
    <w:rsid w:val="009F3E3A"/>
  </w:style>
  <w:style w:type="character" w:customStyle="1" w:styleId="Style5">
    <w:name w:val="Style5"/>
    <w:basedOn w:val="DefaultParagraphFont"/>
    <w:uiPriority w:val="1"/>
    <w:rsid w:val="00B15035"/>
  </w:style>
  <w:style w:type="character" w:customStyle="1" w:styleId="Style6">
    <w:name w:val="Style6"/>
    <w:basedOn w:val="DefaultParagraphFont"/>
    <w:uiPriority w:val="1"/>
    <w:rsid w:val="008354D2"/>
    <w:rPr>
      <w:color w:val="000000" w:themeColor="text1"/>
    </w:rPr>
  </w:style>
  <w:style w:type="paragraph" w:customStyle="1" w:styleId="Tableheading0">
    <w:name w:val="Table heading"/>
    <w:basedOn w:val="Normal"/>
    <w:rsid w:val="00D00BE3"/>
    <w:pPr>
      <w:spacing w:before="60"/>
    </w:pPr>
    <w:rPr>
      <w:b/>
    </w:rPr>
  </w:style>
  <w:style w:type="paragraph" w:customStyle="1" w:styleId="Tabletext0">
    <w:name w:val="Table text"/>
    <w:basedOn w:val="Normal"/>
    <w:rsid w:val="00D00BE3"/>
    <w:pPr>
      <w:spacing w:before="60"/>
    </w:pPr>
  </w:style>
  <w:style w:type="paragraph" w:customStyle="1" w:styleId="ListNumbers">
    <w:name w:val="List Numbers"/>
    <w:basedOn w:val="ListDash"/>
    <w:link w:val="ListNumbersChar"/>
    <w:uiPriority w:val="1"/>
    <w:qFormat/>
    <w:rsid w:val="00FC3808"/>
    <w:pPr>
      <w:numPr>
        <w:numId w:val="24"/>
      </w:numPr>
    </w:pPr>
  </w:style>
  <w:style w:type="numbering" w:customStyle="1" w:styleId="Style7">
    <w:name w:val="Style7"/>
    <w:uiPriority w:val="99"/>
    <w:rsid w:val="00D81E0B"/>
    <w:pPr>
      <w:numPr>
        <w:numId w:val="25"/>
      </w:numPr>
    </w:pPr>
  </w:style>
  <w:style w:type="character" w:customStyle="1" w:styleId="ListNumbersChar">
    <w:name w:val="List Numbers Char"/>
    <w:basedOn w:val="ListParagraphChar"/>
    <w:link w:val="ListNumbers"/>
    <w:uiPriority w:val="1"/>
    <w:rsid w:val="007A5B9B"/>
    <w:rPr>
      <w:sz w:val="22"/>
      <w:lang w:eastAsia="en-US"/>
    </w:rPr>
  </w:style>
  <w:style w:type="paragraph" w:customStyle="1" w:styleId="Style8">
    <w:name w:val="Style8"/>
    <w:basedOn w:val="Heading1"/>
    <w:link w:val="Style8Char"/>
    <w:rsid w:val="005033EF"/>
  </w:style>
  <w:style w:type="character" w:customStyle="1" w:styleId="Style8Char">
    <w:name w:val="Style8 Char"/>
    <w:basedOn w:val="Heading1Char"/>
    <w:link w:val="Style8"/>
    <w:rsid w:val="005033EF"/>
    <w:rPr>
      <w:b/>
      <w:smallCaps/>
      <w:sz w:val="32"/>
      <w:lang w:eastAsia="ko-KR"/>
    </w:rPr>
  </w:style>
  <w:style w:type="paragraph" w:customStyle="1" w:styleId="emcsAPtablebullet2">
    <w:name w:val="emcs_AP_table_bullet2"/>
    <w:rsid w:val="002E2FB8"/>
    <w:pPr>
      <w:keepNext/>
      <w:numPr>
        <w:numId w:val="26"/>
      </w:numPr>
      <w:tabs>
        <w:tab w:val="clear" w:pos="851"/>
        <w:tab w:val="num" w:pos="567"/>
      </w:tabs>
      <w:ind w:left="567" w:hanging="283"/>
      <w:jc w:val="both"/>
    </w:pPr>
    <w:rPr>
      <w:i/>
      <w:color w:val="000080"/>
      <w:sz w:val="16"/>
      <w:szCs w:val="16"/>
      <w:lang w:eastAsia="en-US"/>
    </w:rPr>
  </w:style>
  <w:style w:type="character" w:customStyle="1" w:styleId="UnresolvedMention1">
    <w:name w:val="Unresolved Mention1"/>
    <w:basedOn w:val="DefaultParagraphFont"/>
    <w:uiPriority w:val="99"/>
    <w:semiHidden/>
    <w:unhideWhenUsed/>
    <w:rsid w:val="006443CC"/>
    <w:rPr>
      <w:color w:val="605E5C"/>
      <w:shd w:val="clear" w:color="auto" w:fill="E1DFDD"/>
    </w:rPr>
  </w:style>
  <w:style w:type="paragraph" w:styleId="ListBullet4">
    <w:name w:val="List Bullet 4"/>
    <w:basedOn w:val="Normal"/>
    <w:unhideWhenUsed/>
    <w:locked/>
    <w:rsid w:val="0091485E"/>
    <w:pPr>
      <w:numPr>
        <w:numId w:val="27"/>
      </w:numPr>
      <w:contextualSpacing/>
    </w:pPr>
  </w:style>
  <w:style w:type="paragraph" w:customStyle="1" w:styleId="ListBullet1">
    <w:name w:val="List Bullet 1"/>
    <w:basedOn w:val="Normal"/>
    <w:rsid w:val="001D2DF0"/>
    <w:pPr>
      <w:numPr>
        <w:numId w:val="28"/>
      </w:numPr>
      <w:spacing w:before="120" w:after="0" w:line="240" w:lineRule="auto"/>
      <w:jc w:val="left"/>
    </w:pPr>
    <w:rPr>
      <w:szCs w:val="20"/>
      <w:lang w:eastAsia="en-US"/>
    </w:rPr>
  </w:style>
  <w:style w:type="paragraph" w:styleId="Revision">
    <w:name w:val="Revision"/>
    <w:hidden/>
    <w:uiPriority w:val="99"/>
    <w:semiHidden/>
    <w:locked/>
    <w:rsid w:val="005E7D1E"/>
    <w:rPr>
      <w:sz w:val="22"/>
    </w:rPr>
  </w:style>
  <w:style w:type="paragraph" w:customStyle="1" w:styleId="TableAnnotate">
    <w:name w:val="Table Annotate"/>
    <w:basedOn w:val="Normal"/>
    <w:rsid w:val="003B036B"/>
    <w:pPr>
      <w:pBdr>
        <w:top w:val="single" w:sz="6" w:space="1" w:color="auto" w:shadow="1"/>
        <w:left w:val="single" w:sz="6" w:space="1" w:color="auto" w:shadow="1"/>
        <w:bottom w:val="single" w:sz="6" w:space="1" w:color="auto" w:shadow="1"/>
        <w:right w:val="single" w:sz="6" w:space="1" w:color="auto" w:shadow="1"/>
      </w:pBdr>
      <w:spacing w:before="60" w:after="0" w:line="240" w:lineRule="auto"/>
      <w:jc w:val="left"/>
    </w:pPr>
    <w:rPr>
      <w:rFonts w:ascii="Footlight MT Light" w:hAnsi="Footlight MT Light"/>
      <w:color w:val="800000"/>
      <w:sz w:val="24"/>
      <w:szCs w:val="20"/>
      <w:lang w:eastAsia="en-US"/>
    </w:rPr>
  </w:style>
  <w:style w:type="paragraph" w:customStyle="1" w:styleId="Date1">
    <w:name w:val="Date1"/>
    <w:basedOn w:val="Normal"/>
    <w:next w:val="Normal"/>
    <w:rsid w:val="003B036B"/>
    <w:pPr>
      <w:spacing w:before="60" w:after="60" w:line="240" w:lineRule="auto"/>
      <w:ind w:left="5103"/>
      <w:jc w:val="left"/>
    </w:pPr>
    <w:rPr>
      <w:sz w:val="24"/>
      <w:szCs w:val="20"/>
      <w:lang w:eastAsia="en-US"/>
    </w:rPr>
  </w:style>
  <w:style w:type="paragraph" w:customStyle="1" w:styleId="Logo">
    <w:name w:val="Logo"/>
    <w:basedOn w:val="Normal"/>
    <w:rsid w:val="003B036B"/>
    <w:pPr>
      <w:spacing w:before="60" w:after="60" w:line="240" w:lineRule="auto"/>
      <w:jc w:val="left"/>
    </w:pPr>
    <w:rPr>
      <w:sz w:val="24"/>
      <w:szCs w:val="20"/>
      <w:lang w:eastAsia="en-US"/>
    </w:rPr>
  </w:style>
  <w:style w:type="paragraph" w:customStyle="1" w:styleId="Subject">
    <w:name w:val="Subject"/>
    <w:basedOn w:val="Normal"/>
    <w:next w:val="Normal"/>
    <w:rsid w:val="003B036B"/>
    <w:pPr>
      <w:spacing w:before="60" w:after="480" w:line="240" w:lineRule="auto"/>
      <w:ind w:left="1191" w:hanging="1191"/>
      <w:jc w:val="left"/>
    </w:pPr>
    <w:rPr>
      <w:b/>
      <w:sz w:val="24"/>
      <w:szCs w:val="20"/>
      <w:lang w:eastAsia="en-US"/>
    </w:rPr>
  </w:style>
  <w:style w:type="character" w:styleId="PageNumber">
    <w:name w:val="page number"/>
    <w:basedOn w:val="DefaultParagraphFont"/>
    <w:locked/>
    <w:rsid w:val="003B036B"/>
  </w:style>
  <w:style w:type="paragraph" w:customStyle="1" w:styleId="HeadingA">
    <w:name w:val="Heading A"/>
    <w:basedOn w:val="Heading1"/>
    <w:rsid w:val="003B036B"/>
    <w:pPr>
      <w:pageBreakBefore/>
      <w:tabs>
        <w:tab w:val="clear" w:pos="510"/>
      </w:tabs>
      <w:spacing w:before="240" w:after="240" w:line="240" w:lineRule="auto"/>
      <w:jc w:val="left"/>
      <w:outlineLvl w:val="9"/>
    </w:pPr>
    <w:rPr>
      <w:smallCaps w:val="0"/>
      <w:szCs w:val="20"/>
      <w:lang w:eastAsia="en-US"/>
    </w:rPr>
  </w:style>
  <w:style w:type="paragraph" w:customStyle="1" w:styleId="AppendixHeading1">
    <w:name w:val="Appendix Heading 1"/>
    <w:basedOn w:val="Normal"/>
    <w:next w:val="Normal"/>
    <w:autoRedefine/>
    <w:rsid w:val="003B036B"/>
    <w:pPr>
      <w:pageBreakBefore/>
      <w:numPr>
        <w:numId w:val="32"/>
      </w:numPr>
      <w:tabs>
        <w:tab w:val="left" w:pos="709"/>
      </w:tabs>
      <w:spacing w:before="120" w:after="60" w:line="240" w:lineRule="auto"/>
      <w:jc w:val="left"/>
      <w:outlineLvl w:val="0"/>
    </w:pPr>
    <w:rPr>
      <w:b/>
      <w:snapToGrid w:val="0"/>
      <w:sz w:val="28"/>
      <w:szCs w:val="20"/>
      <w:lang w:eastAsia="en-US"/>
    </w:rPr>
  </w:style>
  <w:style w:type="paragraph" w:customStyle="1" w:styleId="AppendixHeading2">
    <w:name w:val="Appendix Heading 2"/>
    <w:basedOn w:val="Normal"/>
    <w:next w:val="Normal"/>
    <w:autoRedefine/>
    <w:rsid w:val="003B036B"/>
    <w:pPr>
      <w:numPr>
        <w:ilvl w:val="1"/>
        <w:numId w:val="32"/>
      </w:numPr>
      <w:spacing w:before="240" w:after="60" w:line="240" w:lineRule="auto"/>
      <w:jc w:val="left"/>
      <w:outlineLvl w:val="2"/>
    </w:pPr>
    <w:rPr>
      <w:b/>
      <w:sz w:val="30"/>
      <w:szCs w:val="20"/>
      <w:lang w:eastAsia="en-US"/>
    </w:rPr>
  </w:style>
  <w:style w:type="paragraph" w:customStyle="1" w:styleId="AppendixHeading3">
    <w:name w:val="Appendix Heading 3"/>
    <w:basedOn w:val="Normal"/>
    <w:next w:val="Normal"/>
    <w:autoRedefine/>
    <w:rsid w:val="003B036B"/>
    <w:pPr>
      <w:numPr>
        <w:ilvl w:val="3"/>
        <w:numId w:val="32"/>
      </w:numPr>
      <w:spacing w:before="240" w:after="60" w:line="240" w:lineRule="auto"/>
      <w:jc w:val="left"/>
      <w:outlineLvl w:val="3"/>
    </w:pPr>
    <w:rPr>
      <w:b/>
      <w:sz w:val="28"/>
      <w:szCs w:val="20"/>
      <w:lang w:eastAsia="en-US"/>
    </w:rPr>
  </w:style>
  <w:style w:type="paragraph" w:customStyle="1" w:styleId="AppendixTitle">
    <w:name w:val="Appendix Title"/>
    <w:basedOn w:val="Normal"/>
    <w:next w:val="Normal"/>
    <w:rsid w:val="003B036B"/>
    <w:pPr>
      <w:pageBreakBefore/>
      <w:spacing w:before="480" w:after="60" w:line="240" w:lineRule="auto"/>
      <w:jc w:val="center"/>
      <w:outlineLvl w:val="0"/>
    </w:pPr>
    <w:rPr>
      <w:rFonts w:ascii="Arial" w:hAnsi="Arial"/>
      <w:b/>
      <w:caps/>
      <w:color w:val="0000FF"/>
      <w:kern w:val="32"/>
      <w:sz w:val="32"/>
      <w:szCs w:val="20"/>
      <w:lang w:eastAsia="en-US"/>
    </w:rPr>
  </w:style>
  <w:style w:type="paragraph" w:styleId="ListBullet3">
    <w:name w:val="List Bullet 3"/>
    <w:basedOn w:val="ListBullet2"/>
    <w:autoRedefine/>
    <w:locked/>
    <w:rsid w:val="003B036B"/>
    <w:pPr>
      <w:numPr>
        <w:numId w:val="30"/>
      </w:numPr>
      <w:tabs>
        <w:tab w:val="clear" w:pos="360"/>
      </w:tabs>
      <w:spacing w:after="60"/>
      <w:ind w:left="2127" w:hanging="283"/>
      <w:contextualSpacing w:val="0"/>
    </w:pPr>
    <w:rPr>
      <w:i w:val="0"/>
      <w:snapToGrid w:val="0"/>
      <w:color w:val="auto"/>
      <w:sz w:val="24"/>
      <w:szCs w:val="24"/>
      <w:lang w:eastAsia="en-US"/>
    </w:rPr>
  </w:style>
  <w:style w:type="paragraph" w:styleId="PlainText">
    <w:name w:val="Plain Text"/>
    <w:basedOn w:val="Normal"/>
    <w:link w:val="PlainTextChar"/>
    <w:locked/>
    <w:rsid w:val="003B036B"/>
    <w:pPr>
      <w:spacing w:before="60" w:after="0" w:line="240" w:lineRule="auto"/>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3B036B"/>
    <w:rPr>
      <w:rFonts w:ascii="Courier New" w:hAnsi="Courier New"/>
      <w:sz w:val="20"/>
      <w:szCs w:val="20"/>
      <w:lang w:val="en-US" w:eastAsia="en-US"/>
    </w:rPr>
  </w:style>
  <w:style w:type="character" w:styleId="LineNumber">
    <w:name w:val="line number"/>
    <w:basedOn w:val="DefaultParagraphFont"/>
    <w:locked/>
    <w:rsid w:val="003B036B"/>
  </w:style>
  <w:style w:type="paragraph" w:styleId="BodyTextIndent">
    <w:name w:val="Body Text Indent"/>
    <w:basedOn w:val="Normal"/>
    <w:link w:val="BodyTextIndentChar"/>
    <w:locked/>
    <w:rsid w:val="003B036B"/>
    <w:pPr>
      <w:spacing w:before="120" w:after="60" w:line="240" w:lineRule="auto"/>
      <w:ind w:left="709"/>
      <w:jc w:val="left"/>
    </w:pPr>
    <w:rPr>
      <w:sz w:val="24"/>
      <w:szCs w:val="20"/>
      <w:lang w:eastAsia="en-US"/>
    </w:rPr>
  </w:style>
  <w:style w:type="character" w:customStyle="1" w:styleId="BodyTextIndentChar">
    <w:name w:val="Body Text Indent Char"/>
    <w:basedOn w:val="DefaultParagraphFont"/>
    <w:link w:val="BodyTextIndent"/>
    <w:rsid w:val="003B036B"/>
    <w:rPr>
      <w:szCs w:val="20"/>
      <w:lang w:eastAsia="en-US"/>
    </w:rPr>
  </w:style>
  <w:style w:type="paragraph" w:styleId="Subtitle">
    <w:name w:val="Subtitle"/>
    <w:basedOn w:val="Normal"/>
    <w:link w:val="SubtitleChar"/>
    <w:qFormat/>
    <w:locked/>
    <w:rsid w:val="003B036B"/>
    <w:pPr>
      <w:keepNext/>
      <w:keepLines/>
      <w:spacing w:before="240" w:line="240" w:lineRule="auto"/>
      <w:jc w:val="left"/>
    </w:pPr>
    <w:rPr>
      <w:rFonts w:ascii="Times New (W1)" w:hAnsi="Times New (W1)"/>
      <w:sz w:val="24"/>
      <w:szCs w:val="20"/>
      <w:u w:val="single"/>
      <w:lang w:eastAsia="en-US"/>
    </w:rPr>
  </w:style>
  <w:style w:type="character" w:customStyle="1" w:styleId="SubtitleChar">
    <w:name w:val="Subtitle Char"/>
    <w:basedOn w:val="DefaultParagraphFont"/>
    <w:link w:val="Subtitle"/>
    <w:rsid w:val="003B036B"/>
    <w:rPr>
      <w:rFonts w:ascii="Times New (W1)" w:hAnsi="Times New (W1)"/>
      <w:szCs w:val="20"/>
      <w:u w:val="single"/>
      <w:lang w:eastAsia="en-US"/>
    </w:rPr>
  </w:style>
  <w:style w:type="paragraph" w:customStyle="1" w:styleId="TableBullet1">
    <w:name w:val="TableBullet1"/>
    <w:basedOn w:val="TableNormal1"/>
    <w:rsid w:val="003B036B"/>
    <w:pPr>
      <w:numPr>
        <w:numId w:val="35"/>
      </w:numPr>
      <w:spacing w:line="240" w:lineRule="auto"/>
      <w:jc w:val="left"/>
    </w:pPr>
    <w:rPr>
      <w:sz w:val="24"/>
      <w:szCs w:val="24"/>
      <w:lang w:val="en-GB"/>
    </w:rPr>
  </w:style>
  <w:style w:type="paragraph" w:customStyle="1" w:styleId="ToRBullet1">
    <w:name w:val="ToR_Bullet1"/>
    <w:basedOn w:val="Normal"/>
    <w:rsid w:val="003B036B"/>
    <w:pPr>
      <w:numPr>
        <w:numId w:val="36"/>
      </w:numPr>
      <w:spacing w:before="60" w:after="60" w:line="240" w:lineRule="auto"/>
      <w:jc w:val="left"/>
    </w:pPr>
    <w:rPr>
      <w:i/>
      <w:sz w:val="24"/>
      <w:szCs w:val="20"/>
      <w:lang w:eastAsia="en-US"/>
    </w:rPr>
  </w:style>
  <w:style w:type="paragraph" w:customStyle="1" w:styleId="CaptionAnnex">
    <w:name w:val="Caption Annex"/>
    <w:basedOn w:val="Caption"/>
    <w:next w:val="Normal"/>
    <w:rsid w:val="003B036B"/>
    <w:pPr>
      <w:spacing w:before="120" w:after="60" w:line="240" w:lineRule="auto"/>
    </w:pPr>
    <w:rPr>
      <w:b w:val="0"/>
      <w:snapToGrid w:val="0"/>
      <w:sz w:val="24"/>
      <w:szCs w:val="20"/>
      <w:lang w:eastAsia="en-US"/>
    </w:rPr>
  </w:style>
  <w:style w:type="character" w:styleId="Strong">
    <w:name w:val="Strong"/>
    <w:qFormat/>
    <w:locked/>
    <w:rsid w:val="003B036B"/>
    <w:rPr>
      <w:b/>
      <w:bCs/>
    </w:rPr>
  </w:style>
  <w:style w:type="paragraph" w:styleId="Index1">
    <w:name w:val="index 1"/>
    <w:basedOn w:val="Normal"/>
    <w:next w:val="Normal"/>
    <w:autoRedefine/>
    <w:semiHidden/>
    <w:locked/>
    <w:rsid w:val="003B036B"/>
    <w:pPr>
      <w:spacing w:before="60" w:after="60" w:line="240" w:lineRule="auto"/>
      <w:jc w:val="left"/>
    </w:pPr>
    <w:rPr>
      <w:sz w:val="24"/>
      <w:szCs w:val="20"/>
      <w:lang w:eastAsia="en-US"/>
    </w:rPr>
  </w:style>
  <w:style w:type="paragraph" w:customStyle="1" w:styleId="AppendixHeading4">
    <w:name w:val="Appendix Heading 4"/>
    <w:basedOn w:val="Normal"/>
    <w:next w:val="Normal"/>
    <w:autoRedefine/>
    <w:rsid w:val="003B036B"/>
    <w:pPr>
      <w:tabs>
        <w:tab w:val="num" w:pos="1032"/>
      </w:tabs>
      <w:spacing w:before="60" w:after="60" w:line="240" w:lineRule="auto"/>
      <w:ind w:left="816" w:hanging="864"/>
      <w:jc w:val="left"/>
    </w:pPr>
    <w:rPr>
      <w:b/>
      <w:sz w:val="24"/>
      <w:szCs w:val="20"/>
      <w:lang w:eastAsia="en-US"/>
    </w:rPr>
  </w:style>
  <w:style w:type="paragraph" w:customStyle="1" w:styleId="DG">
    <w:name w:val="DG"/>
    <w:basedOn w:val="Normal"/>
    <w:autoRedefine/>
    <w:rsid w:val="003B036B"/>
    <w:pPr>
      <w:spacing w:line="240" w:lineRule="auto"/>
      <w:jc w:val="center"/>
    </w:pPr>
    <w:rPr>
      <w:rFonts w:ascii="Arial" w:hAnsi="Arial" w:cs="Arial"/>
      <w:b/>
      <w:bCs/>
      <w:color w:val="FFFFFF"/>
      <w:sz w:val="28"/>
      <w:szCs w:val="20"/>
      <w:lang w:eastAsia="en-US"/>
    </w:rPr>
  </w:style>
  <w:style w:type="paragraph" w:customStyle="1" w:styleId="Picture">
    <w:name w:val="Picture"/>
    <w:basedOn w:val="Normal"/>
    <w:rsid w:val="003B036B"/>
    <w:pPr>
      <w:spacing w:before="120" w:after="60" w:line="240" w:lineRule="auto"/>
      <w:jc w:val="center"/>
    </w:pPr>
    <w:rPr>
      <w:sz w:val="24"/>
      <w:szCs w:val="20"/>
      <w:lang w:val="en-US" w:eastAsia="en-US"/>
    </w:rPr>
  </w:style>
  <w:style w:type="character" w:styleId="Emphasis">
    <w:name w:val="Emphasis"/>
    <w:qFormat/>
    <w:locked/>
    <w:rsid w:val="003B036B"/>
    <w:rPr>
      <w:i/>
    </w:rPr>
  </w:style>
  <w:style w:type="paragraph" w:customStyle="1" w:styleId="ListDash3">
    <w:name w:val="List Dash 3"/>
    <w:basedOn w:val="Normal"/>
    <w:rsid w:val="003B036B"/>
    <w:pPr>
      <w:tabs>
        <w:tab w:val="num" w:pos="360"/>
      </w:tabs>
      <w:autoSpaceDE w:val="0"/>
      <w:autoSpaceDN w:val="0"/>
      <w:spacing w:before="60" w:after="240" w:line="240" w:lineRule="auto"/>
      <w:ind w:left="360" w:hanging="360"/>
      <w:jc w:val="left"/>
    </w:pPr>
    <w:rPr>
      <w:sz w:val="24"/>
      <w:lang w:eastAsia="en-US"/>
    </w:rPr>
  </w:style>
  <w:style w:type="paragraph" w:customStyle="1" w:styleId="Address">
    <w:name w:val="Address"/>
    <w:basedOn w:val="Normal"/>
    <w:rsid w:val="003B036B"/>
    <w:pPr>
      <w:spacing w:before="60" w:after="0" w:line="240" w:lineRule="auto"/>
      <w:jc w:val="left"/>
    </w:pPr>
    <w:rPr>
      <w:sz w:val="24"/>
      <w:szCs w:val="20"/>
      <w:lang w:eastAsia="en-US"/>
    </w:rPr>
  </w:style>
  <w:style w:type="paragraph" w:customStyle="1" w:styleId="InfoBlue">
    <w:name w:val="InfoBlue"/>
    <w:basedOn w:val="Normal"/>
    <w:next w:val="Normal"/>
    <w:rsid w:val="003B036B"/>
    <w:pPr>
      <w:spacing w:before="60" w:after="60" w:line="240" w:lineRule="auto"/>
      <w:jc w:val="left"/>
    </w:pPr>
    <w:rPr>
      <w:rFonts w:ascii="Times New (W1)" w:hAnsi="Times New (W1)"/>
      <w:i/>
      <w:color w:val="0000FF"/>
      <w:sz w:val="24"/>
      <w:lang w:eastAsia="en-US"/>
    </w:rPr>
  </w:style>
  <w:style w:type="paragraph" w:customStyle="1" w:styleId="Bullet2">
    <w:name w:val="Bullet2"/>
    <w:basedOn w:val="Bullet1"/>
    <w:rsid w:val="003B036B"/>
    <w:pPr>
      <w:keepLines/>
      <w:numPr>
        <w:ilvl w:val="0"/>
        <w:numId w:val="33"/>
      </w:numPr>
      <w:spacing w:before="60" w:after="60"/>
      <w:jc w:val="left"/>
    </w:pPr>
    <w:rPr>
      <w:sz w:val="24"/>
      <w:szCs w:val="20"/>
      <w:lang w:eastAsia="en-US"/>
    </w:rPr>
  </w:style>
  <w:style w:type="paragraph" w:customStyle="1" w:styleId="InfoBlueBullet">
    <w:name w:val="InfoBlueBullet"/>
    <w:basedOn w:val="InfoBlue"/>
    <w:rsid w:val="003B036B"/>
    <w:pPr>
      <w:numPr>
        <w:numId w:val="34"/>
      </w:numPr>
    </w:pPr>
  </w:style>
  <w:style w:type="paragraph" w:customStyle="1" w:styleId="ToRBullet2">
    <w:name w:val="ToR_Bullet2"/>
    <w:basedOn w:val="Normal"/>
    <w:rsid w:val="003B036B"/>
    <w:pPr>
      <w:numPr>
        <w:numId w:val="37"/>
      </w:numPr>
      <w:spacing w:before="60" w:after="60" w:line="240" w:lineRule="auto"/>
      <w:jc w:val="left"/>
    </w:pPr>
    <w:rPr>
      <w:i/>
      <w:sz w:val="24"/>
      <w:szCs w:val="20"/>
      <w:lang w:eastAsia="en-US"/>
    </w:rPr>
  </w:style>
  <w:style w:type="paragraph" w:customStyle="1" w:styleId="FrontPageHeading">
    <w:name w:val="FrontPageHeading"/>
    <w:basedOn w:val="Normal"/>
    <w:next w:val="Normal"/>
    <w:rsid w:val="003B036B"/>
    <w:pPr>
      <w:keepNext/>
      <w:keepLines/>
      <w:spacing w:before="60" w:after="60" w:line="240" w:lineRule="auto"/>
      <w:jc w:val="center"/>
    </w:pPr>
    <w:rPr>
      <w:b/>
      <w:sz w:val="32"/>
      <w:szCs w:val="20"/>
      <w:lang w:eastAsia="en-US"/>
    </w:rPr>
  </w:style>
  <w:style w:type="paragraph" w:styleId="Index7">
    <w:name w:val="index 7"/>
    <w:basedOn w:val="Normal"/>
    <w:next w:val="Normal"/>
    <w:semiHidden/>
    <w:locked/>
    <w:rsid w:val="003B036B"/>
    <w:pPr>
      <w:spacing w:after="240" w:line="240" w:lineRule="auto"/>
      <w:ind w:left="1698"/>
    </w:pPr>
    <w:rPr>
      <w:rFonts w:cs="Mangal"/>
      <w:sz w:val="24"/>
      <w:lang w:val="en-US" w:eastAsia="ja-JP" w:bidi="sa-IN"/>
    </w:rPr>
  </w:style>
  <w:style w:type="paragraph" w:styleId="Index6">
    <w:name w:val="index 6"/>
    <w:basedOn w:val="Normal"/>
    <w:next w:val="Normal"/>
    <w:semiHidden/>
    <w:locked/>
    <w:rsid w:val="003B036B"/>
    <w:pPr>
      <w:spacing w:after="240" w:line="240" w:lineRule="auto"/>
      <w:ind w:left="1415"/>
    </w:pPr>
    <w:rPr>
      <w:rFonts w:cs="Mangal"/>
      <w:sz w:val="24"/>
      <w:lang w:val="en-US" w:eastAsia="ja-JP" w:bidi="sa-IN"/>
    </w:rPr>
  </w:style>
  <w:style w:type="paragraph" w:styleId="Index5">
    <w:name w:val="index 5"/>
    <w:basedOn w:val="Normal"/>
    <w:next w:val="Normal"/>
    <w:semiHidden/>
    <w:locked/>
    <w:rsid w:val="003B036B"/>
    <w:pPr>
      <w:spacing w:after="240" w:line="240" w:lineRule="auto"/>
      <w:ind w:left="1132"/>
    </w:pPr>
    <w:rPr>
      <w:rFonts w:cs="Mangal"/>
      <w:sz w:val="24"/>
      <w:lang w:val="en-US" w:eastAsia="ja-JP" w:bidi="sa-IN"/>
    </w:rPr>
  </w:style>
  <w:style w:type="paragraph" w:styleId="Index4">
    <w:name w:val="index 4"/>
    <w:basedOn w:val="Normal"/>
    <w:next w:val="Normal"/>
    <w:semiHidden/>
    <w:locked/>
    <w:rsid w:val="003B036B"/>
    <w:pPr>
      <w:spacing w:after="240" w:line="240" w:lineRule="auto"/>
      <w:ind w:left="849"/>
    </w:pPr>
    <w:rPr>
      <w:rFonts w:cs="Mangal"/>
      <w:sz w:val="24"/>
      <w:lang w:val="en-US" w:eastAsia="ja-JP" w:bidi="sa-IN"/>
    </w:rPr>
  </w:style>
  <w:style w:type="paragraph" w:styleId="Index3">
    <w:name w:val="index 3"/>
    <w:basedOn w:val="Normal"/>
    <w:next w:val="Normal"/>
    <w:semiHidden/>
    <w:locked/>
    <w:rsid w:val="003B036B"/>
    <w:pPr>
      <w:spacing w:after="240" w:line="240" w:lineRule="auto"/>
      <w:ind w:left="566"/>
    </w:pPr>
    <w:rPr>
      <w:rFonts w:cs="Mangal"/>
      <w:sz w:val="24"/>
      <w:lang w:val="en-US" w:eastAsia="ja-JP" w:bidi="sa-IN"/>
    </w:rPr>
  </w:style>
  <w:style w:type="paragraph" w:styleId="Index2">
    <w:name w:val="index 2"/>
    <w:basedOn w:val="Normal"/>
    <w:next w:val="Normal"/>
    <w:semiHidden/>
    <w:locked/>
    <w:rsid w:val="003B036B"/>
    <w:pPr>
      <w:spacing w:after="240" w:line="240" w:lineRule="auto"/>
      <w:ind w:left="283"/>
    </w:pPr>
    <w:rPr>
      <w:rFonts w:cs="Mangal"/>
      <w:sz w:val="24"/>
      <w:lang w:val="en-US" w:eastAsia="ja-JP" w:bidi="sa-IN"/>
    </w:rPr>
  </w:style>
  <w:style w:type="paragraph" w:styleId="IndexHeading">
    <w:name w:val="index heading"/>
    <w:basedOn w:val="Normal"/>
    <w:next w:val="Index1"/>
    <w:semiHidden/>
    <w:locked/>
    <w:rsid w:val="003B036B"/>
    <w:pPr>
      <w:spacing w:after="240" w:line="240" w:lineRule="auto"/>
    </w:pPr>
    <w:rPr>
      <w:rFonts w:cs="Mangal"/>
      <w:sz w:val="24"/>
      <w:lang w:val="en-US" w:eastAsia="ja-JP" w:bidi="sa-IN"/>
    </w:rPr>
  </w:style>
  <w:style w:type="paragraph" w:customStyle="1" w:styleId="Itembody">
    <w:name w:val="Item body"/>
    <w:basedOn w:val="NormalItem"/>
    <w:rsid w:val="003B036B"/>
    <w:pPr>
      <w:tabs>
        <w:tab w:val="clear" w:pos="397"/>
        <w:tab w:val="clear" w:pos="425"/>
      </w:tabs>
      <w:spacing w:before="120" w:after="240"/>
      <w:ind w:left="1134" w:firstLine="0"/>
      <w:jc w:val="both"/>
    </w:pPr>
    <w:rPr>
      <w:rFonts w:cs="Mangal"/>
      <w:szCs w:val="24"/>
      <w:lang w:val="en-US" w:eastAsia="ja-JP" w:bidi="sa-IN"/>
    </w:rPr>
  </w:style>
  <w:style w:type="paragraph" w:customStyle="1" w:styleId="To">
    <w:name w:val="To"/>
    <w:basedOn w:val="Normal"/>
    <w:rsid w:val="003B036B"/>
    <w:pPr>
      <w:spacing w:after="240" w:line="240" w:lineRule="auto"/>
      <w:jc w:val="left"/>
    </w:pPr>
    <w:rPr>
      <w:rFonts w:ascii="Arial" w:hAnsi="Arial" w:cs="Mangal"/>
      <w:noProof/>
      <w:sz w:val="36"/>
      <w:szCs w:val="36"/>
      <w:lang w:val="en-US" w:eastAsia="ja-JP" w:bidi="sa-IN"/>
    </w:rPr>
  </w:style>
  <w:style w:type="paragraph" w:customStyle="1" w:styleId="ToCompany">
    <w:name w:val="ToCompany"/>
    <w:basedOn w:val="Normal"/>
    <w:rsid w:val="003B036B"/>
    <w:pPr>
      <w:spacing w:after="240" w:line="240" w:lineRule="auto"/>
      <w:jc w:val="left"/>
    </w:pPr>
    <w:rPr>
      <w:rFonts w:ascii="Arial" w:hAnsi="Arial" w:cs="Mangal"/>
      <w:noProof/>
      <w:sz w:val="28"/>
      <w:szCs w:val="28"/>
      <w:lang w:val="en-US" w:eastAsia="ja-JP" w:bidi="sa-IN"/>
    </w:rPr>
  </w:style>
  <w:style w:type="paragraph" w:customStyle="1" w:styleId="ToFax">
    <w:name w:val="ToFax"/>
    <w:basedOn w:val="Normal"/>
    <w:rsid w:val="003B036B"/>
    <w:pPr>
      <w:spacing w:after="240" w:line="240" w:lineRule="auto"/>
      <w:jc w:val="left"/>
    </w:pPr>
    <w:rPr>
      <w:rFonts w:ascii="Arial" w:hAnsi="Arial" w:cs="Mangal"/>
      <w:noProof/>
      <w:sz w:val="28"/>
      <w:szCs w:val="28"/>
      <w:lang w:val="en-US" w:eastAsia="ja-JP" w:bidi="sa-IN"/>
    </w:rPr>
  </w:style>
  <w:style w:type="paragraph" w:customStyle="1" w:styleId="From">
    <w:name w:val="From"/>
    <w:basedOn w:val="Normal"/>
    <w:rsid w:val="003B036B"/>
    <w:pPr>
      <w:spacing w:before="360" w:after="240" w:line="240" w:lineRule="auto"/>
      <w:jc w:val="left"/>
    </w:pPr>
    <w:rPr>
      <w:rFonts w:ascii="Arial" w:hAnsi="Arial" w:cs="Mangal"/>
      <w:noProof/>
      <w:sz w:val="36"/>
      <w:szCs w:val="36"/>
      <w:lang w:val="en-US" w:eastAsia="ja-JP" w:bidi="sa-IN"/>
    </w:rPr>
  </w:style>
  <w:style w:type="paragraph" w:customStyle="1" w:styleId="FromCompany">
    <w:name w:val="FromCompany"/>
    <w:basedOn w:val="Normal"/>
    <w:rsid w:val="003B036B"/>
    <w:pPr>
      <w:spacing w:after="240" w:line="240" w:lineRule="auto"/>
      <w:jc w:val="left"/>
    </w:pPr>
    <w:rPr>
      <w:rFonts w:ascii="Arial" w:hAnsi="Arial" w:cs="Mangal"/>
      <w:noProof/>
      <w:sz w:val="28"/>
      <w:szCs w:val="28"/>
      <w:lang w:val="en-US" w:eastAsia="ja-JP" w:bidi="sa-IN"/>
    </w:rPr>
  </w:style>
  <w:style w:type="paragraph" w:customStyle="1" w:styleId="FromPhone">
    <w:name w:val="FromPhone"/>
    <w:basedOn w:val="Normal"/>
    <w:rsid w:val="003B036B"/>
    <w:pPr>
      <w:spacing w:after="240" w:line="240" w:lineRule="auto"/>
      <w:jc w:val="left"/>
    </w:pPr>
    <w:rPr>
      <w:rFonts w:ascii="Arial" w:hAnsi="Arial" w:cs="Mangal"/>
      <w:noProof/>
      <w:sz w:val="28"/>
      <w:szCs w:val="28"/>
      <w:lang w:val="en-US" w:eastAsia="ja-JP" w:bidi="sa-IN"/>
    </w:rPr>
  </w:style>
  <w:style w:type="paragraph" w:customStyle="1" w:styleId="FromFax">
    <w:name w:val="FromFax"/>
    <w:basedOn w:val="Normal"/>
    <w:rsid w:val="003B036B"/>
    <w:pPr>
      <w:spacing w:after="240" w:line="240" w:lineRule="auto"/>
      <w:jc w:val="left"/>
    </w:pPr>
    <w:rPr>
      <w:rFonts w:ascii="Arial" w:hAnsi="Arial" w:cs="Mangal"/>
      <w:noProof/>
      <w:sz w:val="28"/>
      <w:szCs w:val="28"/>
      <w:lang w:val="en-US" w:eastAsia="ja-JP" w:bidi="sa-IN"/>
    </w:rPr>
  </w:style>
  <w:style w:type="paragraph" w:customStyle="1" w:styleId="Comments">
    <w:name w:val="Comments"/>
    <w:basedOn w:val="Normal"/>
    <w:next w:val="Normal"/>
    <w:rsid w:val="003B036B"/>
    <w:pPr>
      <w:spacing w:line="240" w:lineRule="auto"/>
      <w:jc w:val="left"/>
    </w:pPr>
    <w:rPr>
      <w:rFonts w:ascii="Arial" w:hAnsi="Arial" w:cs="Mangal"/>
      <w:b/>
      <w:bCs/>
      <w:noProof/>
      <w:sz w:val="28"/>
      <w:szCs w:val="28"/>
      <w:lang w:val="en-US" w:eastAsia="ja-JP" w:bidi="sa-IN"/>
    </w:rPr>
  </w:style>
  <w:style w:type="paragraph" w:customStyle="1" w:styleId="ToPhone">
    <w:name w:val="ToPhone"/>
    <w:basedOn w:val="ToCompany"/>
    <w:rsid w:val="003B036B"/>
  </w:style>
  <w:style w:type="paragraph" w:customStyle="1" w:styleId="Italic">
    <w:name w:val="Italic"/>
    <w:basedOn w:val="Normal"/>
    <w:rsid w:val="003B036B"/>
    <w:pPr>
      <w:spacing w:after="240" w:line="240" w:lineRule="auto"/>
      <w:jc w:val="left"/>
    </w:pPr>
    <w:rPr>
      <w:rFonts w:cs="Mangal"/>
      <w:b/>
      <w:bCs/>
      <w:i/>
      <w:iCs/>
      <w:sz w:val="20"/>
      <w:szCs w:val="20"/>
      <w:u w:val="single"/>
      <w:lang w:val="fr-FR" w:eastAsia="ja-JP" w:bidi="sa-IN"/>
    </w:rPr>
  </w:style>
  <w:style w:type="paragraph" w:customStyle="1" w:styleId="NormalSubSubitem">
    <w:name w:val="Normal SubSubitem"/>
    <w:basedOn w:val="NormalSubitem"/>
    <w:rsid w:val="003B036B"/>
    <w:pPr>
      <w:numPr>
        <w:numId w:val="0"/>
      </w:numPr>
      <w:spacing w:before="120" w:after="240"/>
      <w:ind w:left="1985" w:hanging="284"/>
      <w:jc w:val="both"/>
    </w:pPr>
    <w:rPr>
      <w:rFonts w:cs="Mangal"/>
      <w:szCs w:val="24"/>
      <w:lang w:val="en-US" w:eastAsia="ja-JP" w:bidi="sa-IN"/>
    </w:rPr>
  </w:style>
  <w:style w:type="paragraph" w:customStyle="1" w:styleId="LongHangingIndent">
    <w:name w:val="Long Hanging Indent"/>
    <w:basedOn w:val="HangingIndent"/>
    <w:next w:val="Normal"/>
    <w:rsid w:val="003B036B"/>
    <w:pPr>
      <w:spacing w:before="120" w:after="240"/>
      <w:ind w:left="3402" w:hanging="2268"/>
      <w:jc w:val="both"/>
    </w:pPr>
    <w:rPr>
      <w:rFonts w:cs="Mangal"/>
      <w:sz w:val="20"/>
      <w:lang w:val="en-US" w:eastAsia="ja-JP" w:bidi="sa-IN"/>
    </w:rPr>
  </w:style>
  <w:style w:type="paragraph" w:customStyle="1" w:styleId="expln">
    <w:name w:val="expln"/>
    <w:basedOn w:val="Normal"/>
    <w:rsid w:val="003B036B"/>
    <w:pPr>
      <w:spacing w:after="240" w:line="240" w:lineRule="auto"/>
      <w:ind w:left="2835"/>
      <w:jc w:val="left"/>
    </w:pPr>
    <w:rPr>
      <w:rFonts w:ascii="Univers (E1)" w:hAnsi="Univers (E1)" w:cs="Mangal"/>
      <w:sz w:val="24"/>
      <w:lang w:val="en-US" w:eastAsia="ja-JP" w:bidi="sa-IN"/>
    </w:rPr>
  </w:style>
  <w:style w:type="paragraph" w:customStyle="1" w:styleId="Normal1">
    <w:name w:val="Normal1"/>
    <w:basedOn w:val="Normal"/>
    <w:rsid w:val="003B036B"/>
    <w:pPr>
      <w:spacing w:line="240" w:lineRule="auto"/>
    </w:pPr>
    <w:rPr>
      <w:rFonts w:cs="Mangal"/>
      <w:sz w:val="24"/>
      <w:lang w:val="en-US" w:eastAsia="ja-JP" w:bidi="sa-IN"/>
    </w:rPr>
  </w:style>
  <w:style w:type="paragraph" w:customStyle="1" w:styleId="xhead">
    <w:name w:val="xhead"/>
    <w:basedOn w:val="Normal"/>
    <w:rsid w:val="003B036B"/>
    <w:pPr>
      <w:keepNext/>
      <w:spacing w:before="120" w:after="240" w:line="240" w:lineRule="auto"/>
      <w:ind w:left="2268" w:hanging="1134"/>
    </w:pPr>
    <w:rPr>
      <w:rFonts w:cs="Mangal"/>
      <w:b/>
      <w:bCs/>
      <w:smallCaps/>
      <w:sz w:val="24"/>
      <w:lang w:val="en-US" w:eastAsia="ja-JP" w:bidi="sa-IN"/>
    </w:rPr>
  </w:style>
  <w:style w:type="paragraph" w:customStyle="1" w:styleId="xNormal">
    <w:name w:val="xNormal"/>
    <w:basedOn w:val="Normal"/>
    <w:rsid w:val="003B036B"/>
    <w:pPr>
      <w:tabs>
        <w:tab w:val="left" w:pos="1985"/>
      </w:tabs>
      <w:spacing w:after="240" w:line="240" w:lineRule="auto"/>
      <w:ind w:left="1134"/>
    </w:pPr>
    <w:rPr>
      <w:rFonts w:cs="Mangal"/>
      <w:sz w:val="24"/>
      <w:lang w:val="en-US" w:eastAsia="ja-JP" w:bidi="sa-IN"/>
    </w:rPr>
  </w:style>
  <w:style w:type="paragraph" w:customStyle="1" w:styleId="NormalFS">
    <w:name w:val="NormalFS"/>
    <w:basedOn w:val="Normal"/>
    <w:rsid w:val="003B036B"/>
    <w:pPr>
      <w:spacing w:before="180" w:after="240" w:line="240" w:lineRule="auto"/>
      <w:ind w:left="1134"/>
    </w:pPr>
    <w:rPr>
      <w:rFonts w:cs="Mangal"/>
      <w:sz w:val="24"/>
      <w:lang w:val="en-US" w:eastAsia="ja-JP" w:bidi="sa-IN"/>
    </w:rPr>
  </w:style>
  <w:style w:type="paragraph" w:customStyle="1" w:styleId="Normalbull">
    <w:name w:val="Normalbull"/>
    <w:basedOn w:val="Normal"/>
    <w:rsid w:val="003B036B"/>
    <w:pPr>
      <w:tabs>
        <w:tab w:val="left" w:pos="1985"/>
      </w:tabs>
      <w:spacing w:before="180" w:after="240" w:line="240" w:lineRule="auto"/>
      <w:ind w:left="1985" w:hanging="426"/>
    </w:pPr>
    <w:rPr>
      <w:rFonts w:cs="Mangal"/>
      <w:sz w:val="24"/>
      <w:lang w:val="en-US" w:eastAsia="ja-JP" w:bidi="sa-IN"/>
    </w:rPr>
  </w:style>
  <w:style w:type="paragraph" w:customStyle="1" w:styleId="NormSubitemBody">
    <w:name w:val="Norm Subitem Body"/>
    <w:basedOn w:val="NormalSubitem"/>
    <w:rsid w:val="003B036B"/>
    <w:pPr>
      <w:numPr>
        <w:numId w:val="0"/>
      </w:numPr>
      <w:spacing w:before="0" w:after="240"/>
      <w:ind w:left="1531"/>
      <w:jc w:val="both"/>
    </w:pPr>
    <w:rPr>
      <w:rFonts w:cs="Mangal"/>
      <w:szCs w:val="24"/>
      <w:lang w:val="en-US" w:eastAsia="ja-JP" w:bidi="sa-IN"/>
    </w:rPr>
  </w:style>
  <w:style w:type="character" w:customStyle="1" w:styleId="DefaultMargins">
    <w:name w:val="DefaultMargins"/>
    <w:rsid w:val="003B036B"/>
    <w:rPr>
      <w:rFonts w:ascii="Times New Roman" w:hAnsi="Times New Roman"/>
      <w:noProof w:val="0"/>
      <w:sz w:val="24"/>
      <w:szCs w:val="24"/>
      <w:lang w:val="en-GB"/>
    </w:rPr>
  </w:style>
  <w:style w:type="paragraph" w:customStyle="1" w:styleId="DefaultTabs">
    <w:name w:val="DefaultTabs"/>
    <w:rsid w:val="003B036B"/>
    <w:pPr>
      <w:tabs>
        <w:tab w:val="left" w:pos="-1588"/>
        <w:tab w:val="left" w:pos="-868"/>
        <w:tab w:val="left" w:pos="-148"/>
        <w:tab w:val="left" w:pos="572"/>
        <w:tab w:val="left" w:pos="1292"/>
        <w:tab w:val="left" w:pos="2012"/>
        <w:tab w:val="left" w:pos="2732"/>
        <w:tab w:val="left" w:pos="3452"/>
        <w:tab w:val="left" w:pos="4172"/>
        <w:tab w:val="left" w:pos="4892"/>
        <w:tab w:val="left" w:pos="5612"/>
        <w:tab w:val="left" w:pos="6332"/>
        <w:tab w:val="left" w:pos="7052"/>
        <w:tab w:val="left" w:pos="7772"/>
        <w:tab w:val="left" w:pos="8492"/>
        <w:tab w:val="left" w:pos="9212"/>
        <w:tab w:val="left" w:pos="9932"/>
        <w:tab w:val="left" w:pos="10652"/>
        <w:tab w:val="left" w:pos="11372"/>
        <w:tab w:val="left" w:pos="12092"/>
        <w:tab w:val="left" w:pos="12812"/>
        <w:tab w:val="left" w:pos="13532"/>
        <w:tab w:val="left" w:pos="14252"/>
        <w:tab w:val="left" w:pos="14972"/>
        <w:tab w:val="left" w:pos="15692"/>
        <w:tab w:val="left" w:pos="16412"/>
        <w:tab w:val="left" w:pos="17132"/>
        <w:tab w:val="left" w:pos="17852"/>
        <w:tab w:val="left" w:pos="18572"/>
      </w:tabs>
      <w:suppressAutoHyphens/>
      <w:spacing w:before="90" w:after="54"/>
    </w:pPr>
    <w:rPr>
      <w:rFonts w:cs="Mangal"/>
      <w:spacing w:val="-3"/>
      <w:lang w:eastAsia="ja-JP" w:bidi="sa-IN"/>
    </w:rPr>
  </w:style>
  <w:style w:type="paragraph" w:customStyle="1" w:styleId="CoverTitle">
    <w:name w:val="Cover Title"/>
    <w:basedOn w:val="Normal"/>
    <w:rsid w:val="003B036B"/>
    <w:pPr>
      <w:framePr w:hSpace="181" w:wrap="notBeside" w:hAnchor="margin" w:x="2156" w:y="5671"/>
      <w:spacing w:after="60" w:line="240" w:lineRule="auto"/>
      <w:jc w:val="left"/>
    </w:pPr>
    <w:rPr>
      <w:rFonts w:cs="Mangal"/>
      <w:b/>
      <w:bCs/>
      <w:smallCaps/>
      <w:kern w:val="28"/>
      <w:sz w:val="56"/>
      <w:szCs w:val="56"/>
      <w:lang w:val="en-US" w:eastAsia="ja-JP" w:bidi="sa-IN"/>
    </w:rPr>
  </w:style>
  <w:style w:type="paragraph" w:customStyle="1" w:styleId="CoverType">
    <w:name w:val="Cover Type"/>
    <w:basedOn w:val="Normal"/>
    <w:rsid w:val="003B036B"/>
    <w:pPr>
      <w:framePr w:hSpace="181" w:wrap="notBeside" w:hAnchor="margin" w:x="2156" w:y="5671"/>
      <w:spacing w:before="120" w:after="240" w:line="240" w:lineRule="auto"/>
      <w:jc w:val="left"/>
    </w:pPr>
    <w:rPr>
      <w:rFonts w:cs="Mangal"/>
      <w:kern w:val="28"/>
      <w:sz w:val="48"/>
      <w:szCs w:val="48"/>
      <w:lang w:val="en-US" w:eastAsia="ja-JP" w:bidi="sa-IN"/>
    </w:rPr>
  </w:style>
  <w:style w:type="paragraph" w:customStyle="1" w:styleId="CoverFrame">
    <w:name w:val="Cover Frame"/>
    <w:basedOn w:val="Normal"/>
    <w:rsid w:val="003B036B"/>
    <w:pPr>
      <w:framePr w:hSpace="181" w:wrap="notBeside" w:hAnchor="margin" w:x="2156" w:y="5671"/>
      <w:spacing w:after="240" w:line="240" w:lineRule="auto"/>
      <w:jc w:val="left"/>
    </w:pPr>
    <w:rPr>
      <w:rFonts w:cs="Mangal"/>
      <w:sz w:val="20"/>
      <w:szCs w:val="20"/>
      <w:lang w:val="en-US" w:eastAsia="ja-JP" w:bidi="sa-IN"/>
    </w:rPr>
  </w:style>
  <w:style w:type="paragraph" w:customStyle="1" w:styleId="ItemBody0">
    <w:name w:val="Item Body"/>
    <w:basedOn w:val="NormalItem"/>
    <w:rsid w:val="003B036B"/>
    <w:pPr>
      <w:tabs>
        <w:tab w:val="clear" w:pos="397"/>
        <w:tab w:val="clear" w:pos="425"/>
      </w:tabs>
      <w:spacing w:before="0" w:after="240"/>
      <w:ind w:left="2552" w:firstLine="0"/>
    </w:pPr>
    <w:rPr>
      <w:rFonts w:cs="Mangal"/>
      <w:sz w:val="20"/>
      <w:lang w:val="en-US" w:eastAsia="ja-JP" w:bidi="sa-IN"/>
    </w:rPr>
  </w:style>
  <w:style w:type="paragraph" w:customStyle="1" w:styleId="SubitemBodyLast">
    <w:name w:val="Subitem Body Last"/>
    <w:basedOn w:val="SubitemBody"/>
    <w:next w:val="Normal"/>
    <w:rsid w:val="003B036B"/>
    <w:pPr>
      <w:numPr>
        <w:numId w:val="0"/>
      </w:numPr>
      <w:spacing w:before="0" w:after="120"/>
      <w:ind w:left="2948"/>
    </w:pPr>
    <w:rPr>
      <w:rFonts w:cs="Mangal"/>
      <w:sz w:val="20"/>
      <w:lang w:val="en-US" w:eastAsia="ja-JP" w:bidi="sa-IN"/>
    </w:rPr>
  </w:style>
  <w:style w:type="paragraph" w:customStyle="1" w:styleId="HeadingTOCLine">
    <w:name w:val="Heading TOC Line"/>
    <w:basedOn w:val="Normal"/>
    <w:next w:val="Normal"/>
    <w:rsid w:val="003B036B"/>
    <w:pPr>
      <w:keepNext/>
      <w:keepLines/>
      <w:pBdr>
        <w:top w:val="single" w:sz="12" w:space="1" w:color="auto"/>
      </w:pBdr>
      <w:spacing w:after="240" w:line="240" w:lineRule="auto"/>
      <w:ind w:right="7031"/>
      <w:jc w:val="left"/>
    </w:pPr>
    <w:rPr>
      <w:rFonts w:cs="Mangal"/>
      <w:sz w:val="20"/>
      <w:szCs w:val="20"/>
      <w:lang w:val="en-US" w:eastAsia="ja-JP" w:bidi="sa-IN"/>
    </w:rPr>
  </w:style>
  <w:style w:type="paragraph" w:customStyle="1" w:styleId="Filename">
    <w:name w:val="Filename"/>
    <w:basedOn w:val="Normal"/>
    <w:rsid w:val="003B036B"/>
    <w:pPr>
      <w:spacing w:before="120" w:after="360" w:line="240" w:lineRule="auto"/>
      <w:jc w:val="left"/>
    </w:pPr>
    <w:rPr>
      <w:rFonts w:ascii="Century Gothic" w:hAnsi="Century Gothic" w:cs="Mangal"/>
      <w:sz w:val="18"/>
      <w:szCs w:val="18"/>
      <w:lang w:val="en-US" w:eastAsia="ja-JP" w:bidi="sa-IN"/>
    </w:rPr>
  </w:style>
  <w:style w:type="paragraph" w:customStyle="1" w:styleId="HistoryLine2">
    <w:name w:val="History Line 2"/>
    <w:basedOn w:val="HistoryLine1"/>
    <w:next w:val="HistoryLinen"/>
    <w:rsid w:val="003B036B"/>
    <w:pPr>
      <w:spacing w:after="20"/>
      <w:jc w:val="left"/>
    </w:pPr>
    <w:rPr>
      <w:rFonts w:ascii="Century Gothic" w:hAnsi="Century Gothic" w:cs="Mangal"/>
      <w:b w:val="0"/>
      <w:bCs w:val="0"/>
      <w:caps w:val="0"/>
      <w:sz w:val="18"/>
      <w:lang w:val="en-US" w:eastAsia="ja-JP" w:bidi="sa-IN"/>
    </w:rPr>
  </w:style>
  <w:style w:type="paragraph" w:customStyle="1" w:styleId="HistoryLinen">
    <w:name w:val="History Line n"/>
    <w:basedOn w:val="HistoryLine2"/>
    <w:rsid w:val="003B036B"/>
    <w:pPr>
      <w:spacing w:before="20"/>
    </w:pPr>
  </w:style>
  <w:style w:type="paragraph" w:customStyle="1" w:styleId="ItemBodyLast">
    <w:name w:val="Item Body Last"/>
    <w:basedOn w:val="ItemBody0"/>
    <w:next w:val="Normal"/>
    <w:rsid w:val="003B036B"/>
    <w:pPr>
      <w:spacing w:after="120"/>
    </w:pPr>
  </w:style>
  <w:style w:type="paragraph" w:customStyle="1" w:styleId="FootnoteTextcond">
    <w:name w:val="Footnote Text con'd"/>
    <w:basedOn w:val="FootnoteText"/>
    <w:rsid w:val="003B036B"/>
    <w:pPr>
      <w:tabs>
        <w:tab w:val="left" w:pos="170"/>
      </w:tabs>
      <w:spacing w:after="240" w:line="240" w:lineRule="auto"/>
      <w:ind w:left="170" w:firstLine="0"/>
      <w:jc w:val="left"/>
    </w:pPr>
    <w:rPr>
      <w:rFonts w:cs="Mangal"/>
      <w:sz w:val="18"/>
      <w:szCs w:val="18"/>
      <w:lang w:val="en-US" w:eastAsia="ja-JP" w:bidi="sa-IN"/>
    </w:rPr>
  </w:style>
  <w:style w:type="paragraph" w:customStyle="1" w:styleId="HeaderEven">
    <w:name w:val="Header Even"/>
    <w:basedOn w:val="Header"/>
    <w:rsid w:val="003B036B"/>
    <w:pPr>
      <w:pBdr>
        <w:bottom w:val="single" w:sz="6" w:space="2" w:color="auto"/>
      </w:pBdr>
      <w:tabs>
        <w:tab w:val="clear" w:pos="4150"/>
        <w:tab w:val="clear" w:pos="8306"/>
      </w:tabs>
      <w:spacing w:after="240" w:line="240" w:lineRule="auto"/>
      <w:ind w:right="7031"/>
      <w:jc w:val="center"/>
    </w:pPr>
    <w:rPr>
      <w:rFonts w:ascii="Century Gothic" w:hAnsi="Century Gothic" w:cs="Mangal"/>
      <w:sz w:val="28"/>
      <w:szCs w:val="28"/>
      <w:lang w:val="en-US" w:eastAsia="ja-JP" w:bidi="sa-IN"/>
    </w:rPr>
  </w:style>
  <w:style w:type="paragraph" w:customStyle="1" w:styleId="HeaderBase">
    <w:name w:val="Header Base"/>
    <w:basedOn w:val="Normal"/>
    <w:rsid w:val="003B036B"/>
    <w:pPr>
      <w:spacing w:after="240" w:line="240" w:lineRule="auto"/>
      <w:jc w:val="left"/>
    </w:pPr>
    <w:rPr>
      <w:rFonts w:ascii="Century Gothic" w:hAnsi="Century Gothic" w:cs="Mangal"/>
      <w:sz w:val="16"/>
      <w:szCs w:val="16"/>
      <w:lang w:val="en-US" w:eastAsia="ja-JP" w:bidi="sa-IN"/>
    </w:rPr>
  </w:style>
  <w:style w:type="paragraph" w:customStyle="1" w:styleId="HeaderOdd">
    <w:name w:val="Header Odd"/>
    <w:basedOn w:val="Header"/>
    <w:rsid w:val="003B036B"/>
    <w:pPr>
      <w:pBdr>
        <w:bottom w:val="single" w:sz="6" w:space="2" w:color="auto"/>
      </w:pBdr>
      <w:tabs>
        <w:tab w:val="clear" w:pos="4150"/>
        <w:tab w:val="clear" w:pos="8306"/>
      </w:tabs>
      <w:spacing w:after="240" w:line="240" w:lineRule="auto"/>
      <w:ind w:left="7031"/>
      <w:jc w:val="center"/>
    </w:pPr>
    <w:rPr>
      <w:rFonts w:ascii="Century Gothic" w:hAnsi="Century Gothic" w:cs="Mangal"/>
      <w:sz w:val="28"/>
      <w:szCs w:val="28"/>
      <w:lang w:val="en-US" w:eastAsia="ja-JP" w:bidi="sa-IN"/>
    </w:rPr>
  </w:style>
  <w:style w:type="paragraph" w:customStyle="1" w:styleId="ehang1">
    <w:name w:val="ehang1"/>
    <w:rsid w:val="003B036B"/>
    <w:pPr>
      <w:keepLines/>
      <w:tabs>
        <w:tab w:val="left" w:pos="567"/>
        <w:tab w:val="left" w:pos="1134"/>
        <w:tab w:val="left" w:pos="1701"/>
        <w:tab w:val="left" w:pos="2268"/>
        <w:tab w:val="left" w:pos="2835"/>
        <w:tab w:val="left" w:pos="3402"/>
        <w:tab w:val="left" w:pos="3969"/>
        <w:tab w:val="left" w:pos="4536"/>
      </w:tabs>
      <w:spacing w:before="120" w:line="300" w:lineRule="atLeast"/>
      <w:ind w:left="567" w:hanging="567"/>
    </w:pPr>
    <w:rPr>
      <w:rFonts w:cs="Mangal"/>
      <w:lang w:val="en-US" w:eastAsia="ja-JP" w:bidi="sa-IN"/>
    </w:rPr>
  </w:style>
  <w:style w:type="paragraph" w:customStyle="1" w:styleId="ehangx">
    <w:name w:val="ehangx"/>
    <w:basedOn w:val="ehang1"/>
    <w:rsid w:val="003B036B"/>
    <w:rPr>
      <w:rFonts w:ascii="Arial" w:hAnsi="Arial"/>
      <w:b/>
      <w:bCs/>
      <w:sz w:val="20"/>
      <w:szCs w:val="20"/>
    </w:rPr>
  </w:style>
  <w:style w:type="paragraph" w:customStyle="1" w:styleId="enormal">
    <w:name w:val="enormal"/>
    <w:basedOn w:val="Normal"/>
    <w:rsid w:val="003B036B"/>
    <w:pPr>
      <w:tabs>
        <w:tab w:val="left" w:pos="567"/>
        <w:tab w:val="left" w:pos="2835"/>
        <w:tab w:val="left" w:pos="3402"/>
      </w:tabs>
      <w:spacing w:before="120" w:after="240" w:line="240" w:lineRule="auto"/>
      <w:ind w:hanging="567"/>
      <w:jc w:val="left"/>
    </w:pPr>
    <w:rPr>
      <w:rFonts w:cs="Mangal"/>
      <w:sz w:val="24"/>
      <w:lang w:val="en-US" w:eastAsia="ja-JP" w:bidi="sa-IN"/>
    </w:rPr>
  </w:style>
  <w:style w:type="paragraph" w:customStyle="1" w:styleId="etable">
    <w:name w:val="etable"/>
    <w:basedOn w:val="Normal"/>
    <w:rsid w:val="003B036B"/>
    <w:pPr>
      <w:keepLines/>
      <w:tabs>
        <w:tab w:val="left" w:pos="567"/>
        <w:tab w:val="left" w:pos="2835"/>
        <w:tab w:val="left" w:pos="3402"/>
        <w:tab w:val="left" w:pos="3969"/>
        <w:tab w:val="left" w:pos="4536"/>
      </w:tabs>
      <w:spacing w:before="40" w:after="40" w:line="240" w:lineRule="auto"/>
      <w:ind w:left="57" w:right="57"/>
      <w:jc w:val="left"/>
    </w:pPr>
    <w:rPr>
      <w:rFonts w:ascii="Arial" w:hAnsi="Arial" w:cs="Mangal"/>
      <w:sz w:val="16"/>
      <w:szCs w:val="16"/>
      <w:lang w:val="en-US" w:eastAsia="ja-JP" w:bidi="sa-IN"/>
    </w:rPr>
  </w:style>
  <w:style w:type="paragraph" w:customStyle="1" w:styleId="Normalbullet0">
    <w:name w:val="Normal bullet"/>
    <w:basedOn w:val="Normal"/>
    <w:rsid w:val="003B036B"/>
    <w:pPr>
      <w:spacing w:after="240" w:line="240" w:lineRule="auto"/>
      <w:ind w:left="851" w:hanging="851"/>
      <w:jc w:val="left"/>
    </w:pPr>
    <w:rPr>
      <w:rFonts w:cs="Mangal"/>
      <w:sz w:val="24"/>
      <w:lang w:val="en-US" w:eastAsia="ja-JP" w:bidi="sa-IN"/>
    </w:rPr>
  </w:style>
  <w:style w:type="paragraph" w:customStyle="1" w:styleId="Lastbullet">
    <w:name w:val="Lastbullet"/>
    <w:basedOn w:val="Normal"/>
    <w:rsid w:val="003B036B"/>
    <w:pPr>
      <w:spacing w:line="240" w:lineRule="auto"/>
      <w:ind w:left="851" w:hanging="851"/>
      <w:jc w:val="left"/>
    </w:pPr>
    <w:rPr>
      <w:rFonts w:cs="Mangal"/>
      <w:sz w:val="24"/>
      <w:lang w:val="en-US" w:eastAsia="ja-JP" w:bidi="sa-IN"/>
    </w:rPr>
  </w:style>
  <w:style w:type="paragraph" w:customStyle="1" w:styleId="ehang2">
    <w:name w:val="ehang2"/>
    <w:basedOn w:val="ehang1"/>
    <w:rsid w:val="003B036B"/>
    <w:pPr>
      <w:ind w:left="1134"/>
    </w:pPr>
  </w:style>
  <w:style w:type="paragraph" w:customStyle="1" w:styleId="wp">
    <w:name w:val="wp"/>
    <w:basedOn w:val="Normal"/>
    <w:rsid w:val="003B036B"/>
    <w:pPr>
      <w:tabs>
        <w:tab w:val="left" w:pos="2880"/>
      </w:tabs>
      <w:spacing w:after="100" w:line="240" w:lineRule="auto"/>
      <w:ind w:left="2041" w:hanging="2041"/>
    </w:pPr>
    <w:rPr>
      <w:rFonts w:cs="Mangal"/>
      <w:sz w:val="24"/>
      <w:lang w:val="en-US" w:eastAsia="ja-JP" w:bidi="sa-IN"/>
    </w:rPr>
  </w:style>
  <w:style w:type="paragraph" w:customStyle="1" w:styleId="Tabentry">
    <w:name w:val="Tabentry"/>
    <w:basedOn w:val="Normal"/>
    <w:rsid w:val="003B036B"/>
    <w:pPr>
      <w:tabs>
        <w:tab w:val="left" w:pos="284"/>
        <w:tab w:val="left" w:pos="567"/>
      </w:tabs>
      <w:spacing w:before="60" w:after="240" w:line="240" w:lineRule="auto"/>
      <w:ind w:left="284"/>
      <w:jc w:val="left"/>
    </w:pPr>
    <w:rPr>
      <w:rFonts w:cs="Mangal"/>
      <w:sz w:val="20"/>
      <w:szCs w:val="20"/>
      <w:lang w:val="en-US" w:eastAsia="ja-JP" w:bidi="sa-IN"/>
    </w:rPr>
  </w:style>
  <w:style w:type="character" w:customStyle="1" w:styleId="Text2Char">
    <w:name w:val="Text 2 Char"/>
    <w:link w:val="Text2"/>
    <w:rsid w:val="003B036B"/>
    <w:rPr>
      <w:rFonts w:asciiTheme="minorHAnsi" w:hAnsiTheme="minorHAnsi"/>
      <w:sz w:val="20"/>
      <w:lang w:eastAsia="en-US"/>
    </w:rPr>
  </w:style>
  <w:style w:type="paragraph" w:customStyle="1" w:styleId="emph1">
    <w:name w:val="emph 1"/>
    <w:basedOn w:val="Heading5"/>
    <w:rsid w:val="003B036B"/>
    <w:pPr>
      <w:numPr>
        <w:numId w:val="31"/>
      </w:numPr>
      <w:tabs>
        <w:tab w:val="num" w:pos="567"/>
        <w:tab w:val="left" w:pos="1077"/>
      </w:tabs>
      <w:spacing w:after="240" w:line="240" w:lineRule="auto"/>
      <w:ind w:left="1418" w:hanging="567"/>
      <w:outlineLvl w:val="9"/>
    </w:pPr>
    <w:rPr>
      <w:rFonts w:ascii="Arial" w:hAnsi="Arial" w:cs="Mangal"/>
      <w:iCs/>
      <w:caps/>
      <w:szCs w:val="22"/>
      <w:lang w:val="en-US" w:eastAsia="ja-JP" w:bidi="sa-IN"/>
    </w:rPr>
  </w:style>
  <w:style w:type="paragraph" w:customStyle="1" w:styleId="ehang3">
    <w:name w:val="ehang3"/>
    <w:basedOn w:val="ehang2"/>
    <w:rsid w:val="003B036B"/>
    <w:pPr>
      <w:ind w:left="1701"/>
    </w:pPr>
  </w:style>
  <w:style w:type="paragraph" w:styleId="Index8">
    <w:name w:val="index 8"/>
    <w:basedOn w:val="Normal"/>
    <w:next w:val="Normal"/>
    <w:autoRedefine/>
    <w:semiHidden/>
    <w:locked/>
    <w:rsid w:val="003B036B"/>
    <w:pPr>
      <w:spacing w:after="240" w:line="240" w:lineRule="auto"/>
      <w:ind w:left="1920" w:hanging="240"/>
    </w:pPr>
    <w:rPr>
      <w:rFonts w:cs="Mangal"/>
      <w:sz w:val="24"/>
      <w:lang w:val="en-US" w:eastAsia="ja-JP" w:bidi="sa-IN"/>
    </w:rPr>
  </w:style>
  <w:style w:type="paragraph" w:styleId="Index9">
    <w:name w:val="index 9"/>
    <w:basedOn w:val="Normal"/>
    <w:next w:val="Normal"/>
    <w:autoRedefine/>
    <w:semiHidden/>
    <w:locked/>
    <w:rsid w:val="003B036B"/>
    <w:pPr>
      <w:spacing w:after="240" w:line="240" w:lineRule="auto"/>
      <w:ind w:left="2160" w:hanging="240"/>
    </w:pPr>
    <w:rPr>
      <w:rFonts w:cs="Mangal"/>
      <w:sz w:val="24"/>
      <w:lang w:val="en-US" w:eastAsia="ja-JP" w:bidi="sa-IN"/>
    </w:rPr>
  </w:style>
  <w:style w:type="paragraph" w:customStyle="1" w:styleId="Text1">
    <w:name w:val="Text 1"/>
    <w:basedOn w:val="Normal"/>
    <w:rsid w:val="003B036B"/>
    <w:pPr>
      <w:spacing w:after="240" w:line="240" w:lineRule="auto"/>
      <w:ind w:left="482"/>
    </w:pPr>
    <w:rPr>
      <w:rFonts w:cs="Mangal"/>
      <w:sz w:val="24"/>
      <w:lang w:val="en-US" w:eastAsia="ja-JP" w:bidi="sa-IN"/>
    </w:rPr>
  </w:style>
  <w:style w:type="paragraph" w:customStyle="1" w:styleId="anhead2">
    <w:name w:val="anhead2"/>
    <w:basedOn w:val="Heading3"/>
    <w:rsid w:val="003B036B"/>
    <w:pPr>
      <w:numPr>
        <w:numId w:val="38"/>
      </w:numPr>
      <w:tabs>
        <w:tab w:val="left" w:pos="851"/>
      </w:tabs>
      <w:suppressAutoHyphens w:val="0"/>
      <w:spacing w:before="0" w:after="240"/>
    </w:pPr>
    <w:rPr>
      <w:rFonts w:cs="Mangal"/>
      <w:bCs/>
      <w:iCs/>
      <w:caps/>
      <w:sz w:val="22"/>
      <w:szCs w:val="22"/>
      <w:lang w:val="en-US" w:eastAsia="ja-JP" w:bidi="sa-IN"/>
    </w:rPr>
  </w:style>
  <w:style w:type="paragraph" w:styleId="List">
    <w:name w:val="List"/>
    <w:basedOn w:val="Normal"/>
    <w:locked/>
    <w:rsid w:val="003B036B"/>
    <w:pPr>
      <w:spacing w:after="240" w:line="240" w:lineRule="auto"/>
      <w:ind w:left="283" w:hanging="283"/>
    </w:pPr>
    <w:rPr>
      <w:rFonts w:cs="Mangal"/>
      <w:sz w:val="24"/>
      <w:lang w:val="en-US" w:eastAsia="ja-JP" w:bidi="sa-IN"/>
    </w:rPr>
  </w:style>
  <w:style w:type="paragraph" w:styleId="ListContinue">
    <w:name w:val="List Continue"/>
    <w:basedOn w:val="List"/>
    <w:locked/>
    <w:rsid w:val="003B036B"/>
    <w:pPr>
      <w:spacing w:after="160"/>
      <w:ind w:left="720" w:hanging="360"/>
      <w:jc w:val="left"/>
    </w:pPr>
  </w:style>
  <w:style w:type="paragraph" w:customStyle="1" w:styleId="WPx">
    <w:name w:val="WP x."/>
    <w:basedOn w:val="Heading3"/>
    <w:next w:val="WPxy"/>
    <w:rsid w:val="003B036B"/>
    <w:pPr>
      <w:numPr>
        <w:numId w:val="39"/>
      </w:numPr>
      <w:tabs>
        <w:tab w:val="left" w:pos="851"/>
        <w:tab w:val="num" w:pos="1916"/>
      </w:tabs>
      <w:suppressAutoHyphens w:val="0"/>
      <w:spacing w:before="0" w:after="240"/>
    </w:pPr>
    <w:rPr>
      <w:rFonts w:cs="Mangal"/>
      <w:b w:val="0"/>
      <w:i/>
      <w:sz w:val="22"/>
      <w:szCs w:val="22"/>
      <w:lang w:val="en-US" w:eastAsia="ja-JP" w:bidi="sa-IN"/>
    </w:rPr>
  </w:style>
  <w:style w:type="paragraph" w:customStyle="1" w:styleId="WPxy">
    <w:name w:val="WP x.y"/>
    <w:basedOn w:val="Text2"/>
    <w:rsid w:val="003B036B"/>
    <w:pPr>
      <w:spacing w:after="240"/>
      <w:ind w:left="2835" w:hanging="1134"/>
    </w:pPr>
    <w:rPr>
      <w:rFonts w:ascii="Times New Roman" w:hAnsi="Times New Roman" w:cs="Mangal"/>
      <w:sz w:val="24"/>
      <w:lang w:val="en-US" w:eastAsia="ja-JP" w:bidi="sa-IN"/>
    </w:rPr>
  </w:style>
  <w:style w:type="paragraph" w:customStyle="1" w:styleId="Text4">
    <w:name w:val="Text 4"/>
    <w:basedOn w:val="Normal"/>
    <w:rsid w:val="003B036B"/>
    <w:pPr>
      <w:spacing w:after="240" w:line="240" w:lineRule="auto"/>
      <w:ind w:left="2880"/>
    </w:pPr>
    <w:rPr>
      <w:rFonts w:cs="Mangal"/>
      <w:sz w:val="24"/>
      <w:lang w:val="en-US" w:eastAsia="ja-JP" w:bidi="sa-IN"/>
    </w:rPr>
  </w:style>
  <w:style w:type="paragraph" w:customStyle="1" w:styleId="Text3">
    <w:name w:val="Text 3"/>
    <w:basedOn w:val="Normal"/>
    <w:rsid w:val="003B036B"/>
    <w:pPr>
      <w:tabs>
        <w:tab w:val="left" w:pos="2302"/>
      </w:tabs>
      <w:spacing w:after="240" w:line="240" w:lineRule="auto"/>
      <w:ind w:left="1917"/>
    </w:pPr>
    <w:rPr>
      <w:rFonts w:cs="Mangal"/>
      <w:sz w:val="24"/>
      <w:lang w:val="en-US" w:eastAsia="ja-JP" w:bidi="sa-IN"/>
    </w:rPr>
  </w:style>
  <w:style w:type="paragraph" w:customStyle="1" w:styleId="AddressTL">
    <w:name w:val="AddressTL"/>
    <w:basedOn w:val="Normal"/>
    <w:next w:val="Normal"/>
    <w:rsid w:val="003B036B"/>
    <w:pPr>
      <w:spacing w:after="720" w:line="240" w:lineRule="auto"/>
      <w:jc w:val="left"/>
    </w:pPr>
    <w:rPr>
      <w:rFonts w:cs="Mangal"/>
      <w:sz w:val="24"/>
      <w:lang w:val="en-US" w:eastAsia="ja-JP" w:bidi="sa-IN"/>
    </w:rPr>
  </w:style>
  <w:style w:type="paragraph" w:customStyle="1" w:styleId="AddressTR">
    <w:name w:val="AddressTR"/>
    <w:basedOn w:val="Normal"/>
    <w:next w:val="Normal"/>
    <w:rsid w:val="003B036B"/>
    <w:pPr>
      <w:spacing w:after="720" w:line="240" w:lineRule="auto"/>
      <w:ind w:left="5103"/>
      <w:jc w:val="left"/>
    </w:pPr>
    <w:rPr>
      <w:rFonts w:cs="Mangal"/>
      <w:sz w:val="24"/>
      <w:lang w:val="en-US" w:eastAsia="ja-JP" w:bidi="sa-IN"/>
    </w:rPr>
  </w:style>
  <w:style w:type="paragraph" w:customStyle="1" w:styleId="Copies">
    <w:name w:val="Copies"/>
    <w:basedOn w:val="Normal"/>
    <w:next w:val="Normal"/>
    <w:rsid w:val="003B036B"/>
    <w:pPr>
      <w:tabs>
        <w:tab w:val="left" w:pos="2512"/>
        <w:tab w:val="left" w:pos="2762"/>
        <w:tab w:val="left" w:pos="5642"/>
        <w:tab w:val="left" w:pos="6362"/>
        <w:tab w:val="left" w:pos="6720"/>
      </w:tabs>
      <w:spacing w:before="480" w:after="240" w:line="240" w:lineRule="auto"/>
      <w:ind w:left="1792" w:hanging="1792"/>
      <w:jc w:val="left"/>
    </w:pPr>
    <w:rPr>
      <w:rFonts w:cs="Mangal"/>
      <w:sz w:val="24"/>
      <w:lang w:val="en-US" w:eastAsia="ja-JP" w:bidi="sa-IN"/>
    </w:rPr>
  </w:style>
  <w:style w:type="paragraph" w:customStyle="1" w:styleId="DoubSign">
    <w:name w:val="DoubSign"/>
    <w:basedOn w:val="Normal"/>
    <w:next w:val="Enclosures"/>
    <w:rsid w:val="003B036B"/>
    <w:pPr>
      <w:tabs>
        <w:tab w:val="left" w:pos="5103"/>
      </w:tabs>
      <w:spacing w:before="1200" w:after="240" w:line="240" w:lineRule="auto"/>
      <w:jc w:val="left"/>
    </w:pPr>
    <w:rPr>
      <w:rFonts w:cs="Mangal"/>
      <w:sz w:val="24"/>
      <w:lang w:val="en-US" w:eastAsia="ja-JP" w:bidi="sa-IN"/>
    </w:rPr>
  </w:style>
  <w:style w:type="paragraph" w:customStyle="1" w:styleId="NoteList">
    <w:name w:val="NoteList"/>
    <w:basedOn w:val="Normal"/>
    <w:next w:val="Subject"/>
    <w:rsid w:val="003B036B"/>
    <w:pPr>
      <w:tabs>
        <w:tab w:val="left" w:pos="5823"/>
      </w:tabs>
      <w:spacing w:before="720" w:after="720" w:line="240" w:lineRule="auto"/>
      <w:ind w:left="5104" w:hanging="3119"/>
      <w:jc w:val="left"/>
    </w:pPr>
    <w:rPr>
      <w:rFonts w:cs="Mangal"/>
      <w:b/>
      <w:bCs/>
      <w:smallCaps/>
      <w:sz w:val="24"/>
      <w:lang w:val="en-US" w:eastAsia="ja-JP" w:bidi="sa-IN"/>
    </w:rPr>
  </w:style>
  <w:style w:type="paragraph" w:customStyle="1" w:styleId="NormalNumberList">
    <w:name w:val="Normal Number List"/>
    <w:basedOn w:val="Normal"/>
    <w:rsid w:val="003B036B"/>
    <w:pPr>
      <w:spacing w:before="60" w:line="240" w:lineRule="auto"/>
      <w:ind w:left="426" w:hanging="426"/>
    </w:pPr>
    <w:rPr>
      <w:rFonts w:cs="Mangal"/>
      <w:noProof/>
      <w:sz w:val="24"/>
      <w:lang w:val="en-US" w:eastAsia="ja-JP" w:bidi="sa-IN"/>
    </w:rPr>
  </w:style>
  <w:style w:type="paragraph" w:customStyle="1" w:styleId="ZDG">
    <w:name w:val="Z_DG"/>
    <w:basedOn w:val="Logo"/>
    <w:rsid w:val="003B036B"/>
    <w:pPr>
      <w:spacing w:before="0" w:after="240"/>
    </w:pPr>
    <w:rPr>
      <w:rFonts w:ascii="Arial" w:hAnsi="Arial" w:cs="Mangal"/>
      <w:sz w:val="16"/>
      <w:szCs w:val="16"/>
      <w:lang w:val="fr-FR" w:eastAsia="ja-JP" w:bidi="sa-IN"/>
    </w:rPr>
  </w:style>
  <w:style w:type="paragraph" w:customStyle="1" w:styleId="ZU">
    <w:name w:val="Z_U"/>
    <w:basedOn w:val="Logo"/>
    <w:rsid w:val="003B036B"/>
    <w:pPr>
      <w:spacing w:before="0" w:after="240"/>
    </w:pPr>
    <w:rPr>
      <w:rFonts w:ascii="Arial" w:hAnsi="Arial" w:cs="Mangal"/>
      <w:b/>
      <w:bCs/>
      <w:sz w:val="16"/>
      <w:szCs w:val="16"/>
      <w:lang w:val="fr-FR" w:eastAsia="ja-JP" w:bidi="sa-IN"/>
    </w:rPr>
  </w:style>
  <w:style w:type="paragraph" w:customStyle="1" w:styleId="eind1">
    <w:name w:val="eind1"/>
    <w:basedOn w:val="Normal"/>
    <w:rsid w:val="003B036B"/>
    <w:pPr>
      <w:keepLines/>
      <w:tabs>
        <w:tab w:val="left" w:pos="567"/>
        <w:tab w:val="left" w:pos="1134"/>
        <w:tab w:val="left" w:pos="1701"/>
        <w:tab w:val="left" w:pos="2268"/>
        <w:tab w:val="left" w:pos="2835"/>
        <w:tab w:val="left" w:pos="3402"/>
      </w:tabs>
      <w:spacing w:before="120" w:after="0" w:line="260" w:lineRule="atLeast"/>
      <w:ind w:left="567"/>
      <w:jc w:val="left"/>
    </w:pPr>
    <w:rPr>
      <w:rFonts w:cs="Mangal"/>
      <w:sz w:val="24"/>
      <w:lang w:eastAsia="ja-JP" w:bidi="sa-IN"/>
    </w:rPr>
  </w:style>
  <w:style w:type="paragraph" w:customStyle="1" w:styleId="n">
    <w:name w:val="n"/>
    <w:basedOn w:val="Heading1"/>
    <w:rsid w:val="003B036B"/>
    <w:pPr>
      <w:pageBreakBefore/>
      <w:tabs>
        <w:tab w:val="clear" w:pos="510"/>
      </w:tabs>
      <w:spacing w:before="120" w:after="240" w:line="240" w:lineRule="auto"/>
      <w:jc w:val="left"/>
    </w:pPr>
    <w:rPr>
      <w:rFonts w:cs="Mangal"/>
      <w:bCs/>
      <w:caps/>
      <w:smallCaps w:val="0"/>
      <w:szCs w:val="40"/>
      <w:lang w:val="en-US" w:eastAsia="ja-JP" w:bidi="sa-IN"/>
    </w:rPr>
  </w:style>
  <w:style w:type="paragraph" w:customStyle="1" w:styleId="Retrait">
    <w:name w:val="Retrait"/>
    <w:basedOn w:val="Normal"/>
    <w:rsid w:val="003B036B"/>
    <w:pPr>
      <w:spacing w:before="72" w:after="0" w:line="240" w:lineRule="auto"/>
      <w:ind w:left="284" w:right="-1" w:hanging="290"/>
    </w:pPr>
    <w:rPr>
      <w:rFonts w:ascii="CG Times" w:hAnsi="CG Times" w:cs="Mangal"/>
      <w:szCs w:val="22"/>
      <w:lang w:val="en-US" w:eastAsia="ja-JP" w:bidi="sa-IN"/>
    </w:rPr>
  </w:style>
  <w:style w:type="paragraph" w:customStyle="1" w:styleId="Sous-retrait">
    <w:name w:val="Sous-retrait"/>
    <w:basedOn w:val="Retrait"/>
    <w:rsid w:val="003B036B"/>
    <w:pPr>
      <w:tabs>
        <w:tab w:val="left" w:pos="1134"/>
        <w:tab w:val="left" w:pos="4253"/>
        <w:tab w:val="left" w:pos="5671"/>
      </w:tabs>
      <w:ind w:left="567" w:right="0" w:hanging="283"/>
    </w:pPr>
  </w:style>
  <w:style w:type="paragraph" w:customStyle="1" w:styleId="Retraitcorpsdetexte1">
    <w:name w:val="Retrait corps de texte1"/>
    <w:basedOn w:val="Normal"/>
    <w:rsid w:val="003B036B"/>
    <w:pPr>
      <w:tabs>
        <w:tab w:val="left" w:pos="1134"/>
        <w:tab w:val="left" w:pos="1701"/>
        <w:tab w:val="left" w:pos="2268"/>
      </w:tabs>
      <w:spacing w:before="240" w:line="240" w:lineRule="auto"/>
      <w:ind w:left="283"/>
    </w:pPr>
    <w:rPr>
      <w:rFonts w:cs="Mangal"/>
      <w:sz w:val="24"/>
      <w:lang w:eastAsia="ja-JP" w:bidi="sa-IN"/>
    </w:rPr>
  </w:style>
  <w:style w:type="paragraph" w:customStyle="1" w:styleId="Listepuces21">
    <w:name w:val="Liste à puces 21"/>
    <w:basedOn w:val="Normal"/>
    <w:rsid w:val="003B036B"/>
    <w:pPr>
      <w:tabs>
        <w:tab w:val="left" w:pos="1134"/>
        <w:tab w:val="left" w:pos="1701"/>
        <w:tab w:val="left" w:pos="2268"/>
      </w:tabs>
      <w:spacing w:before="240" w:after="0" w:line="240" w:lineRule="auto"/>
      <w:ind w:left="566" w:hanging="283"/>
    </w:pPr>
    <w:rPr>
      <w:rFonts w:cs="Mangal"/>
      <w:sz w:val="24"/>
      <w:lang w:eastAsia="ja-JP" w:bidi="sa-IN"/>
    </w:rPr>
  </w:style>
  <w:style w:type="paragraph" w:styleId="List3">
    <w:name w:val="List 3"/>
    <w:basedOn w:val="Normal"/>
    <w:locked/>
    <w:rsid w:val="003B036B"/>
    <w:pPr>
      <w:spacing w:after="240" w:line="240" w:lineRule="auto"/>
      <w:ind w:left="849" w:hanging="283"/>
    </w:pPr>
    <w:rPr>
      <w:rFonts w:cs="Mangal"/>
      <w:sz w:val="24"/>
      <w:lang w:val="en-US" w:eastAsia="ja-JP" w:bidi="sa-IN"/>
    </w:rPr>
  </w:style>
  <w:style w:type="paragraph" w:customStyle="1" w:styleId="indent">
    <w:name w:val="indent"/>
    <w:basedOn w:val="Normal"/>
    <w:rsid w:val="003B036B"/>
    <w:pPr>
      <w:tabs>
        <w:tab w:val="num" w:pos="360"/>
      </w:tabs>
      <w:spacing w:after="240" w:line="240" w:lineRule="auto"/>
      <w:ind w:left="357" w:hanging="357"/>
    </w:pPr>
    <w:rPr>
      <w:rFonts w:cs="Mangal"/>
      <w:sz w:val="24"/>
      <w:lang w:val="en-US" w:eastAsia="ja-JP" w:bidi="sa-IN"/>
    </w:rPr>
  </w:style>
  <w:style w:type="paragraph" w:customStyle="1" w:styleId="indent1">
    <w:name w:val="indent1"/>
    <w:basedOn w:val="indent"/>
    <w:rsid w:val="003B036B"/>
    <w:pPr>
      <w:numPr>
        <w:numId w:val="40"/>
      </w:numPr>
    </w:pPr>
  </w:style>
  <w:style w:type="paragraph" w:customStyle="1" w:styleId="sla">
    <w:name w:val="sla"/>
    <w:rsid w:val="003B036B"/>
    <w:pPr>
      <w:numPr>
        <w:numId w:val="29"/>
      </w:numPr>
      <w:tabs>
        <w:tab w:val="left" w:pos="2977"/>
      </w:tabs>
      <w:ind w:left="851" w:hanging="284"/>
    </w:pPr>
    <w:rPr>
      <w:rFonts w:cs="Mangal"/>
      <w:lang w:val="en-US" w:eastAsia="ja-JP" w:bidi="sa-IN"/>
    </w:rPr>
  </w:style>
  <w:style w:type="paragraph" w:styleId="List2">
    <w:name w:val="List 2"/>
    <w:basedOn w:val="Normal"/>
    <w:locked/>
    <w:rsid w:val="003B036B"/>
    <w:pPr>
      <w:spacing w:after="240" w:line="240" w:lineRule="auto"/>
      <w:ind w:left="566" w:hanging="283"/>
    </w:pPr>
    <w:rPr>
      <w:rFonts w:cs="Mangal"/>
      <w:sz w:val="24"/>
      <w:lang w:val="en-US" w:eastAsia="ja-JP" w:bidi="sa-IN"/>
    </w:rPr>
  </w:style>
  <w:style w:type="paragraph" w:customStyle="1" w:styleId="Bullet">
    <w:name w:val="Bullet"/>
    <w:basedOn w:val="Normal"/>
    <w:rsid w:val="003B036B"/>
    <w:pPr>
      <w:keepLines/>
      <w:widowControl w:val="0"/>
      <w:numPr>
        <w:numId w:val="41"/>
      </w:numPr>
      <w:tabs>
        <w:tab w:val="left" w:pos="851"/>
      </w:tabs>
      <w:spacing w:line="240" w:lineRule="auto"/>
      <w:jc w:val="left"/>
    </w:pPr>
    <w:rPr>
      <w:sz w:val="24"/>
      <w:szCs w:val="20"/>
      <w:lang w:val="en-US" w:eastAsia="en-US"/>
    </w:rPr>
  </w:style>
  <w:style w:type="paragraph" w:customStyle="1" w:styleId="indent0">
    <w:name w:val="indent0"/>
    <w:basedOn w:val="Normal"/>
    <w:rsid w:val="003B036B"/>
    <w:pPr>
      <w:numPr>
        <w:numId w:val="42"/>
      </w:numPr>
      <w:spacing w:after="240" w:line="240" w:lineRule="auto"/>
    </w:pPr>
    <w:rPr>
      <w:rFonts w:cs="Mangal"/>
      <w:sz w:val="24"/>
      <w:lang w:val="en-US" w:eastAsia="ja-JP" w:bidi="sa-IN"/>
    </w:rPr>
  </w:style>
  <w:style w:type="paragraph" w:customStyle="1" w:styleId="smallhead">
    <w:name w:val="small head"/>
    <w:basedOn w:val="Normal"/>
    <w:next w:val="Normal"/>
    <w:rsid w:val="003B036B"/>
    <w:pPr>
      <w:keepNext/>
      <w:spacing w:before="240" w:line="240" w:lineRule="auto"/>
      <w:ind w:left="1134"/>
    </w:pPr>
    <w:rPr>
      <w:rFonts w:cs="Mangal"/>
      <w:b/>
      <w:bCs/>
      <w:sz w:val="20"/>
      <w:szCs w:val="20"/>
      <w:lang w:val="en-US" w:eastAsia="ja-JP" w:bidi="sa-IN"/>
    </w:rPr>
  </w:style>
  <w:style w:type="paragraph" w:customStyle="1" w:styleId="t">
    <w:name w:val="t"/>
    <w:basedOn w:val="Normal"/>
    <w:rsid w:val="003B036B"/>
    <w:pPr>
      <w:spacing w:before="144" w:after="144" w:line="240" w:lineRule="auto"/>
      <w:jc w:val="left"/>
    </w:pPr>
    <w:rPr>
      <w:rFonts w:ascii="Arial" w:hAnsi="Arial"/>
      <w:sz w:val="20"/>
      <w:lang w:val="en-US" w:eastAsia="en-US"/>
    </w:rPr>
  </w:style>
  <w:style w:type="paragraph" w:customStyle="1" w:styleId="ListDash2">
    <w:name w:val="List Dash 2"/>
    <w:basedOn w:val="ListBullet1"/>
    <w:link w:val="ListDash2Char"/>
    <w:rsid w:val="003B036B"/>
    <w:pPr>
      <w:numPr>
        <w:numId w:val="0"/>
      </w:numPr>
      <w:tabs>
        <w:tab w:val="num" w:pos="720"/>
      </w:tabs>
      <w:spacing w:before="0" w:after="240"/>
      <w:ind w:left="283" w:hanging="360"/>
      <w:jc w:val="both"/>
    </w:pPr>
    <w:rPr>
      <w:rFonts w:cs="Mangal"/>
      <w:sz w:val="24"/>
      <w:szCs w:val="24"/>
      <w:lang w:val="en-US"/>
    </w:rPr>
  </w:style>
  <w:style w:type="character" w:customStyle="1" w:styleId="ListDash2Char">
    <w:name w:val="List Dash 2 Char"/>
    <w:link w:val="ListDash2"/>
    <w:rsid w:val="003B036B"/>
    <w:rPr>
      <w:rFonts w:cs="Mangal"/>
      <w:lang w:val="en-US" w:eastAsia="en-US"/>
    </w:rPr>
  </w:style>
  <w:style w:type="paragraph" w:customStyle="1" w:styleId="NormalList">
    <w:name w:val="Normal List"/>
    <w:basedOn w:val="Normal"/>
    <w:rsid w:val="003B036B"/>
    <w:pPr>
      <w:numPr>
        <w:numId w:val="43"/>
      </w:numPr>
      <w:tabs>
        <w:tab w:val="clear" w:pos="1360"/>
        <w:tab w:val="num" w:pos="927"/>
      </w:tabs>
      <w:spacing w:after="0" w:line="240" w:lineRule="auto"/>
      <w:ind w:left="927" w:hanging="360"/>
    </w:pPr>
    <w:rPr>
      <w:sz w:val="24"/>
      <w:szCs w:val="20"/>
      <w:lang w:val="en-US" w:eastAsia="en-US"/>
    </w:rPr>
  </w:style>
  <w:style w:type="paragraph" w:customStyle="1" w:styleId="StyleHeading2subtitle2l2Header2Header">
    <w:name w:val="Style Heading 2sub title2l2Header 2Header"/>
    <w:basedOn w:val="Heading2"/>
    <w:rsid w:val="003B036B"/>
    <w:pPr>
      <w:numPr>
        <w:ilvl w:val="0"/>
      </w:numPr>
      <w:tabs>
        <w:tab w:val="num" w:pos="567"/>
      </w:tabs>
      <w:spacing w:before="0" w:after="240"/>
      <w:ind w:left="567" w:hanging="567"/>
      <w:jc w:val="left"/>
    </w:pPr>
    <w:rPr>
      <w:bCs/>
      <w:caps/>
      <w:smallCaps w:val="0"/>
      <w:sz w:val="28"/>
      <w:szCs w:val="20"/>
      <w:lang w:val="en-US" w:eastAsia="ja-JP" w:bidi="sa-IN"/>
    </w:rPr>
  </w:style>
  <w:style w:type="paragraph" w:customStyle="1" w:styleId="StyleHeading3Kop3Vl3CT3h3Heading3CFMUPara3OS3t3T3T">
    <w:name w:val="Style Heading 3Kop 3Vl3CT3h3Heading 3 CFMUPara 3OS3t3.T3T..."/>
    <w:basedOn w:val="Heading3"/>
    <w:rsid w:val="003B036B"/>
    <w:pPr>
      <w:tabs>
        <w:tab w:val="num" w:pos="567"/>
        <w:tab w:val="left" w:pos="851"/>
      </w:tabs>
      <w:suppressAutoHyphens w:val="0"/>
      <w:spacing w:before="0" w:after="240"/>
      <w:ind w:left="567" w:hanging="567"/>
      <w:jc w:val="left"/>
    </w:pPr>
    <w:rPr>
      <w:bCs/>
      <w:caps/>
      <w:sz w:val="22"/>
      <w:szCs w:val="20"/>
      <w:lang w:val="en-US" w:eastAsia="ja-JP" w:bidi="sa-IN"/>
    </w:rPr>
  </w:style>
  <w:style w:type="character" w:customStyle="1" w:styleId="Status">
    <w:name w:val="Status"/>
    <w:rsid w:val="003B036B"/>
    <w:rPr>
      <w:b/>
      <w:i/>
      <w:noProof/>
      <w:u w:val="none"/>
    </w:rPr>
  </w:style>
  <w:style w:type="paragraph" w:customStyle="1" w:styleId="bullet10">
    <w:name w:val="bullet1"/>
    <w:rsid w:val="003B036B"/>
    <w:pPr>
      <w:keepLines/>
      <w:tabs>
        <w:tab w:val="num" w:pos="720"/>
      </w:tabs>
      <w:spacing w:after="60"/>
      <w:ind w:left="1078" w:hanging="360"/>
      <w:jc w:val="both"/>
    </w:pPr>
    <w:rPr>
      <w:szCs w:val="20"/>
      <w:lang w:eastAsia="ko-KR"/>
    </w:rPr>
  </w:style>
  <w:style w:type="paragraph" w:customStyle="1" w:styleId="WW-BodyText2">
    <w:name w:val="WW-Body Text 2"/>
    <w:basedOn w:val="Normal"/>
    <w:rsid w:val="003B036B"/>
    <w:pPr>
      <w:suppressAutoHyphens/>
      <w:spacing w:line="240" w:lineRule="auto"/>
    </w:pPr>
    <w:rPr>
      <w:sz w:val="24"/>
      <w:szCs w:val="20"/>
      <w:lang w:val="en-US" w:eastAsia="en-US"/>
    </w:rPr>
  </w:style>
  <w:style w:type="paragraph" w:customStyle="1" w:styleId="StyleHeading4Heading4CFMUPara4h4Before12ptAfter">
    <w:name w:val="Style Heading 4Heading 4 CFMUPara 4h4 + Before:  12 pt After:  ..."/>
    <w:basedOn w:val="Heading4"/>
    <w:rsid w:val="003B036B"/>
    <w:pPr>
      <w:tabs>
        <w:tab w:val="clear" w:pos="1049"/>
        <w:tab w:val="num" w:pos="360"/>
        <w:tab w:val="num" w:pos="851"/>
        <w:tab w:val="left" w:pos="2268"/>
        <w:tab w:val="num" w:pos="3163"/>
      </w:tabs>
      <w:spacing w:before="0" w:after="240" w:line="240" w:lineRule="auto"/>
      <w:ind w:left="2155" w:hanging="851"/>
    </w:pPr>
    <w:rPr>
      <w:bCs/>
      <w:smallCaps/>
      <w:snapToGrid w:val="0"/>
      <w:sz w:val="24"/>
      <w:szCs w:val="22"/>
      <w:lang w:val="en-US" w:eastAsia="ko-KR"/>
    </w:rPr>
  </w:style>
  <w:style w:type="paragraph" w:customStyle="1" w:styleId="ListDash4">
    <w:name w:val="List Dash 4"/>
    <w:basedOn w:val="Text4"/>
    <w:rsid w:val="003B036B"/>
    <w:pPr>
      <w:numPr>
        <w:numId w:val="44"/>
      </w:numPr>
      <w:tabs>
        <w:tab w:val="clear" w:pos="3163"/>
        <w:tab w:val="num" w:pos="360"/>
      </w:tabs>
      <w:ind w:left="0" w:firstLine="0"/>
    </w:pPr>
    <w:rPr>
      <w:rFonts w:cs="Times New Roman"/>
      <w:szCs w:val="20"/>
      <w:lang w:eastAsia="en-GB" w:bidi="ar-SA"/>
    </w:rPr>
  </w:style>
  <w:style w:type="paragraph" w:customStyle="1" w:styleId="NormalBullet">
    <w:name w:val="Normal Bullet"/>
    <w:basedOn w:val="Normal"/>
    <w:rsid w:val="003B036B"/>
    <w:pPr>
      <w:numPr>
        <w:numId w:val="45"/>
      </w:numPr>
      <w:tabs>
        <w:tab w:val="clear" w:pos="927"/>
        <w:tab w:val="num" w:pos="360"/>
        <w:tab w:val="left" w:pos="1134"/>
        <w:tab w:val="left" w:pos="1701"/>
        <w:tab w:val="left" w:pos="2268"/>
      </w:tabs>
      <w:spacing w:before="120" w:after="0" w:line="240" w:lineRule="auto"/>
      <w:ind w:left="360"/>
    </w:pPr>
    <w:rPr>
      <w:sz w:val="24"/>
      <w:szCs w:val="20"/>
      <w:lang w:val="en-US" w:eastAsia="en-US"/>
    </w:rPr>
  </w:style>
  <w:style w:type="paragraph" w:customStyle="1" w:styleId="Figure">
    <w:name w:val="Figure"/>
    <w:next w:val="Normal"/>
    <w:rsid w:val="003B036B"/>
    <w:pPr>
      <w:keepLines/>
      <w:spacing w:before="120" w:after="240"/>
      <w:jc w:val="center"/>
    </w:pPr>
    <w:rPr>
      <w:i/>
      <w:sz w:val="22"/>
      <w:szCs w:val="20"/>
      <w:lang w:eastAsia="ko-KR"/>
    </w:rPr>
  </w:style>
  <w:style w:type="paragraph" w:customStyle="1" w:styleId="styleheader13ptafter0pt">
    <w:name w:val="styleheader13ptafter0pt"/>
    <w:basedOn w:val="Normal"/>
    <w:rsid w:val="003B036B"/>
    <w:pPr>
      <w:spacing w:before="100" w:beforeAutospacing="1" w:after="100" w:afterAutospacing="1" w:line="240" w:lineRule="auto"/>
      <w:jc w:val="left"/>
    </w:pPr>
    <w:rPr>
      <w:sz w:val="24"/>
      <w:lang w:val="en-US" w:eastAsia="ko-KR"/>
    </w:rPr>
  </w:style>
  <w:style w:type="paragraph" w:customStyle="1" w:styleId="ListBullet1CharCharCharCharChar1">
    <w:name w:val="List Bullet 1 Char Char Char Char Char1"/>
    <w:basedOn w:val="Normal"/>
    <w:link w:val="ListBullet1CharCharCharCharChar1Char"/>
    <w:rsid w:val="003B036B"/>
    <w:pPr>
      <w:tabs>
        <w:tab w:val="num" w:pos="924"/>
      </w:tabs>
      <w:spacing w:before="120" w:after="0" w:line="240" w:lineRule="auto"/>
      <w:ind w:left="924" w:hanging="357"/>
    </w:pPr>
    <w:rPr>
      <w:rFonts w:ascii="Arial" w:hAnsi="Arial" w:cs="Mangal"/>
      <w:sz w:val="24"/>
      <w:lang w:val="en-US" w:eastAsia="en-US"/>
    </w:rPr>
  </w:style>
  <w:style w:type="character" w:customStyle="1" w:styleId="ListBullet1CharCharCharCharChar1Char">
    <w:name w:val="List Bullet 1 Char Char Char Char Char1 Char"/>
    <w:link w:val="ListBullet1CharCharCharCharChar1"/>
    <w:rsid w:val="003B036B"/>
    <w:rPr>
      <w:rFonts w:ascii="Arial" w:hAnsi="Arial" w:cs="Mangal"/>
      <w:lang w:val="en-US" w:eastAsia="en-US"/>
    </w:rPr>
  </w:style>
  <w:style w:type="paragraph" w:customStyle="1" w:styleId="COVERTITLE0">
    <w:name w:val="COVER TITLE"/>
    <w:basedOn w:val="Normal"/>
    <w:rsid w:val="003B036B"/>
    <w:pPr>
      <w:tabs>
        <w:tab w:val="left" w:pos="1134"/>
        <w:tab w:val="left" w:pos="1701"/>
        <w:tab w:val="left" w:pos="2268"/>
      </w:tabs>
      <w:spacing w:before="120" w:after="0" w:line="240" w:lineRule="auto"/>
      <w:ind w:left="567"/>
      <w:jc w:val="center"/>
    </w:pPr>
    <w:rPr>
      <w:b/>
      <w:smallCaps/>
      <w:sz w:val="32"/>
      <w:szCs w:val="20"/>
      <w:lang w:val="en-US" w:eastAsia="en-US"/>
    </w:rPr>
  </w:style>
  <w:style w:type="paragraph" w:customStyle="1" w:styleId="StyleListBullet1CharCharCharCharChar1TimesNewRomanIt">
    <w:name w:val="Style List Bullet 1 Char Char Char Char Char1 + Times New Roman It..."/>
    <w:basedOn w:val="ListBullet1CharCharCharCharChar1"/>
    <w:link w:val="StyleListBullet1CharCharCharCharChar1TimesNewRomanItCar"/>
    <w:autoRedefine/>
    <w:rsid w:val="003B036B"/>
    <w:pPr>
      <w:spacing w:before="0" w:after="120"/>
    </w:pPr>
    <w:rPr>
      <w:i/>
      <w:iCs/>
    </w:rPr>
  </w:style>
  <w:style w:type="character" w:customStyle="1" w:styleId="StyleListBullet1CharCharCharCharChar1TimesNewRomanItCar">
    <w:name w:val="Style List Bullet 1 Char Char Char Char Char1 + Times New Roman It... Car"/>
    <w:link w:val="StyleListBullet1CharCharCharCharChar1TimesNewRomanIt"/>
    <w:rsid w:val="003B036B"/>
    <w:rPr>
      <w:rFonts w:ascii="Arial" w:hAnsi="Arial" w:cs="Mangal"/>
      <w:i/>
      <w:iCs/>
      <w:lang w:val="en-US" w:eastAsia="en-US"/>
    </w:rPr>
  </w:style>
  <w:style w:type="paragraph" w:customStyle="1" w:styleId="StyleListBullet1CharCharCharCharChar1TimesNewRoman">
    <w:name w:val="Style List Bullet 1 Char Char Char Char Char1 + Times New Roman"/>
    <w:basedOn w:val="ListBullet1CharCharCharCharChar1"/>
    <w:autoRedefine/>
    <w:rsid w:val="003B036B"/>
    <w:pPr>
      <w:spacing w:before="0" w:after="120"/>
    </w:pPr>
    <w:rPr>
      <w:rFonts w:ascii="Times New Roman" w:hAnsi="Times New Roman"/>
    </w:rPr>
  </w:style>
  <w:style w:type="paragraph" w:customStyle="1" w:styleId="StyleCorpsdetexteTimesNewRoman12ptGaucheAvant2pt">
    <w:name w:val="Style Corps de texte + Times New Roman 12 pt Gauche Avant : 2 pt..."/>
    <w:basedOn w:val="BodyText"/>
    <w:autoRedefine/>
    <w:rsid w:val="003B036B"/>
    <w:pPr>
      <w:tabs>
        <w:tab w:val="left" w:pos="7200"/>
      </w:tabs>
      <w:spacing w:before="0"/>
    </w:pPr>
    <w:rPr>
      <w:szCs w:val="20"/>
      <w:lang w:val="en-US" w:eastAsia="ja-JP" w:bidi="sa-IN"/>
    </w:rPr>
  </w:style>
  <w:style w:type="paragraph" w:customStyle="1" w:styleId="Norml">
    <w:name w:val="Norml"/>
    <w:basedOn w:val="Normal"/>
    <w:rsid w:val="003B036B"/>
    <w:pPr>
      <w:spacing w:after="240" w:line="240" w:lineRule="auto"/>
    </w:pPr>
    <w:rPr>
      <w:rFonts w:cs="Mangal"/>
      <w:sz w:val="24"/>
      <w:lang w:val="en-US" w:eastAsia="ja-JP" w:bidi="sa-IN"/>
    </w:rPr>
  </w:style>
  <w:style w:type="paragraph" w:customStyle="1" w:styleId="Antitre1">
    <w:name w:val="An titre 1"/>
    <w:basedOn w:val="Heading1"/>
    <w:rsid w:val="003B036B"/>
    <w:pPr>
      <w:pageBreakBefore/>
      <w:tabs>
        <w:tab w:val="clear" w:pos="510"/>
        <w:tab w:val="num" w:pos="432"/>
      </w:tabs>
      <w:spacing w:before="120" w:after="240" w:line="240" w:lineRule="auto"/>
      <w:jc w:val="left"/>
    </w:pPr>
    <w:rPr>
      <w:rFonts w:cs="Mangal"/>
      <w:bCs/>
      <w:caps/>
      <w:smallCaps w:val="0"/>
      <w:szCs w:val="40"/>
      <w:lang w:val="en-US" w:eastAsia="ja-JP" w:bidi="sa-IN"/>
    </w:rPr>
  </w:style>
  <w:style w:type="paragraph" w:customStyle="1" w:styleId="Antitre2">
    <w:name w:val="An titre 2"/>
    <w:rsid w:val="003B036B"/>
    <w:pPr>
      <w:keepNext/>
      <w:tabs>
        <w:tab w:val="num" w:pos="432"/>
      </w:tabs>
      <w:spacing w:after="240"/>
      <w:ind w:left="432" w:hanging="432"/>
      <w:outlineLvl w:val="1"/>
    </w:pPr>
    <w:rPr>
      <w:rFonts w:cs="Mangal"/>
      <w:b/>
      <w:bCs/>
      <w:caps/>
      <w:sz w:val="28"/>
      <w:szCs w:val="28"/>
      <w:lang w:val="en-US" w:eastAsia="ja-JP" w:bidi="sa-IN"/>
    </w:rPr>
  </w:style>
  <w:style w:type="paragraph" w:customStyle="1" w:styleId="Antitre3">
    <w:name w:val="An titre 3"/>
    <w:basedOn w:val="Heading3"/>
    <w:link w:val="Antitre3Car"/>
    <w:rsid w:val="003B036B"/>
    <w:pPr>
      <w:tabs>
        <w:tab w:val="num" w:pos="432"/>
        <w:tab w:val="left" w:pos="1145"/>
      </w:tabs>
      <w:suppressAutoHyphens w:val="0"/>
      <w:spacing w:before="100" w:after="240"/>
      <w:ind w:left="432" w:hanging="432"/>
    </w:pPr>
    <w:rPr>
      <w:rFonts w:cs="Mangal"/>
      <w:bCs/>
      <w:iCs/>
      <w:caps/>
      <w:sz w:val="30"/>
      <w:szCs w:val="28"/>
      <w:lang w:val="en-GB" w:eastAsia="ja-JP" w:bidi="sa-IN"/>
    </w:rPr>
  </w:style>
  <w:style w:type="character" w:customStyle="1" w:styleId="Antitre3Car">
    <w:name w:val="An titre 3 Car"/>
    <w:link w:val="Antitre3"/>
    <w:rsid w:val="003B036B"/>
    <w:rPr>
      <w:rFonts w:cs="Mangal"/>
      <w:b/>
      <w:bCs/>
      <w:iCs/>
      <w:caps/>
      <w:sz w:val="30"/>
      <w:szCs w:val="28"/>
      <w:lang w:eastAsia="ja-JP" w:bidi="sa-IN"/>
    </w:rPr>
  </w:style>
  <w:style w:type="paragraph" w:customStyle="1" w:styleId="Antitre4">
    <w:name w:val="An titre 4"/>
    <w:basedOn w:val="Heading4"/>
    <w:rsid w:val="003B036B"/>
    <w:pPr>
      <w:tabs>
        <w:tab w:val="clear" w:pos="1049"/>
        <w:tab w:val="num" w:pos="432"/>
      </w:tabs>
      <w:spacing w:before="60" w:after="240" w:line="240" w:lineRule="auto"/>
      <w:ind w:left="432" w:hanging="432"/>
    </w:pPr>
    <w:rPr>
      <w:rFonts w:cs="Mangal"/>
      <w:bCs/>
      <w:iCs/>
      <w:caps/>
      <w:szCs w:val="22"/>
      <w:lang w:val="en-US" w:eastAsia="ja-JP" w:bidi="sa-IN"/>
    </w:rPr>
  </w:style>
  <w:style w:type="paragraph" w:customStyle="1" w:styleId="Antitre5">
    <w:name w:val="An titre 5"/>
    <w:basedOn w:val="Heading5"/>
    <w:link w:val="Antitre5Char"/>
    <w:rsid w:val="003B036B"/>
    <w:pPr>
      <w:tabs>
        <w:tab w:val="num" w:pos="432"/>
        <w:tab w:val="left" w:pos="1077"/>
      </w:tabs>
      <w:spacing w:before="100" w:after="240" w:line="240" w:lineRule="auto"/>
      <w:ind w:left="432" w:hanging="432"/>
    </w:pPr>
    <w:rPr>
      <w:rFonts w:cs="Mangal"/>
      <w:b/>
      <w:iCs/>
      <w:caps/>
      <w:szCs w:val="22"/>
      <w:u w:val="single"/>
      <w:lang w:val="x-none" w:eastAsia="ja-JP" w:bidi="sa-IN"/>
    </w:rPr>
  </w:style>
  <w:style w:type="character" w:customStyle="1" w:styleId="Antitre5Char">
    <w:name w:val="An titre 5 Char"/>
    <w:link w:val="Antitre5"/>
    <w:rsid w:val="003B036B"/>
    <w:rPr>
      <w:rFonts w:cs="Mangal"/>
      <w:b/>
      <w:iCs/>
      <w:caps/>
      <w:sz w:val="22"/>
      <w:szCs w:val="22"/>
      <w:u w:val="single"/>
      <w:lang w:val="x-none" w:eastAsia="ja-JP" w:bidi="sa-IN"/>
    </w:rPr>
  </w:style>
  <w:style w:type="paragraph" w:customStyle="1" w:styleId="Antitre6">
    <w:name w:val="An titre 6"/>
    <w:basedOn w:val="Heading6"/>
    <w:link w:val="Antitre6Char"/>
    <w:rsid w:val="003B036B"/>
    <w:pPr>
      <w:keepNext w:val="0"/>
      <w:numPr>
        <w:numId w:val="46"/>
      </w:numPr>
      <w:spacing w:after="0" w:line="240" w:lineRule="auto"/>
    </w:pPr>
    <w:rPr>
      <w:b/>
      <w:i/>
      <w:sz w:val="24"/>
      <w:szCs w:val="20"/>
      <w:u w:val="single"/>
      <w:lang w:val="x-none" w:eastAsia="x-none"/>
    </w:rPr>
  </w:style>
  <w:style w:type="character" w:customStyle="1" w:styleId="Antitre6Char">
    <w:name w:val="An titre 6 Char"/>
    <w:link w:val="Antitre6"/>
    <w:rsid w:val="003B036B"/>
    <w:rPr>
      <w:b/>
      <w:i/>
      <w:szCs w:val="20"/>
      <w:u w:val="single"/>
      <w:lang w:val="x-none" w:eastAsia="x-none"/>
    </w:rPr>
  </w:style>
  <w:style w:type="paragraph" w:styleId="BodyTextIndent3">
    <w:name w:val="Body Text Indent 3"/>
    <w:basedOn w:val="Normal"/>
    <w:link w:val="BodyTextIndent3Char"/>
    <w:locked/>
    <w:rsid w:val="003B036B"/>
    <w:pPr>
      <w:spacing w:before="240" w:after="0" w:line="240" w:lineRule="auto"/>
      <w:ind w:left="567"/>
    </w:pPr>
    <w:rPr>
      <w:sz w:val="24"/>
      <w:szCs w:val="20"/>
      <w:lang w:val="en-US" w:eastAsia="en-US"/>
    </w:rPr>
  </w:style>
  <w:style w:type="character" w:customStyle="1" w:styleId="BodyTextIndent3Char">
    <w:name w:val="Body Text Indent 3 Char"/>
    <w:basedOn w:val="DefaultParagraphFont"/>
    <w:link w:val="BodyTextIndent3"/>
    <w:rsid w:val="003B036B"/>
    <w:rPr>
      <w:szCs w:val="20"/>
      <w:lang w:val="en-US" w:eastAsia="en-US"/>
    </w:rPr>
  </w:style>
  <w:style w:type="paragraph" w:styleId="BodyText3">
    <w:name w:val="Body Text 3"/>
    <w:basedOn w:val="Normal"/>
    <w:link w:val="BodyText3Char"/>
    <w:locked/>
    <w:rsid w:val="003B036B"/>
    <w:pPr>
      <w:spacing w:after="0" w:line="240" w:lineRule="auto"/>
    </w:pPr>
    <w:rPr>
      <w:bCs/>
      <w:szCs w:val="20"/>
      <w:lang w:val="en-US" w:eastAsia="en-US"/>
    </w:rPr>
  </w:style>
  <w:style w:type="character" w:customStyle="1" w:styleId="BodyText3Char">
    <w:name w:val="Body Text 3 Char"/>
    <w:basedOn w:val="DefaultParagraphFont"/>
    <w:link w:val="BodyText3"/>
    <w:rsid w:val="003B036B"/>
    <w:rPr>
      <w:bCs/>
      <w:sz w:val="22"/>
      <w:szCs w:val="20"/>
      <w:lang w:val="en-US" w:eastAsia="en-US"/>
    </w:rPr>
  </w:style>
  <w:style w:type="paragraph" w:customStyle="1" w:styleId="bulletCOS">
    <w:name w:val="bulletCOS"/>
    <w:basedOn w:val="Normal"/>
    <w:rsid w:val="003B036B"/>
    <w:pPr>
      <w:numPr>
        <w:numId w:val="47"/>
      </w:numPr>
      <w:spacing w:after="0" w:line="240" w:lineRule="auto"/>
    </w:pPr>
    <w:rPr>
      <w:bCs/>
      <w:sz w:val="24"/>
      <w:szCs w:val="20"/>
      <w:lang w:val="en-US" w:eastAsia="en-US"/>
    </w:rPr>
  </w:style>
  <w:style w:type="paragraph" w:customStyle="1" w:styleId="Requirement">
    <w:name w:val="Requirement"/>
    <w:basedOn w:val="Normal"/>
    <w:rsid w:val="003B036B"/>
    <w:pPr>
      <w:spacing w:before="120" w:after="0" w:line="240" w:lineRule="auto"/>
    </w:pPr>
    <w:rPr>
      <w:bCs/>
      <w:sz w:val="24"/>
      <w:szCs w:val="20"/>
      <w:lang w:val="en-US" w:eastAsia="en-US"/>
    </w:rPr>
  </w:style>
  <w:style w:type="paragraph" w:customStyle="1" w:styleId="NormalJustified">
    <w:name w:val="NormalJustified"/>
    <w:basedOn w:val="Normal"/>
    <w:rsid w:val="003B036B"/>
    <w:pPr>
      <w:spacing w:before="60" w:after="60" w:line="240" w:lineRule="auto"/>
    </w:pPr>
    <w:rPr>
      <w:sz w:val="24"/>
      <w:szCs w:val="20"/>
      <w:lang w:eastAsia="en-US"/>
    </w:rPr>
  </w:style>
  <w:style w:type="paragraph" w:customStyle="1" w:styleId="TaBult1">
    <w:name w:val="TaBult 1"/>
    <w:basedOn w:val="Table"/>
    <w:rsid w:val="003B036B"/>
    <w:pPr>
      <w:keepLines w:val="0"/>
      <w:numPr>
        <w:numId w:val="48"/>
      </w:numPr>
      <w:spacing w:before="60" w:after="60"/>
      <w:jc w:val="both"/>
    </w:pPr>
    <w:rPr>
      <w:szCs w:val="20"/>
      <w:lang w:eastAsia="en-US"/>
    </w:rPr>
  </w:style>
  <w:style w:type="paragraph" w:customStyle="1" w:styleId="TableFinal3">
    <w:name w:val="Table Final3"/>
    <w:basedOn w:val="Normal"/>
    <w:rsid w:val="003B036B"/>
    <w:pPr>
      <w:keepNext/>
      <w:spacing w:after="60" w:line="240" w:lineRule="auto"/>
    </w:pPr>
    <w:rPr>
      <w:rFonts w:ascii="CG Times (W1)" w:hAnsi="CG Times (W1)"/>
      <w:b/>
      <w:sz w:val="24"/>
      <w:szCs w:val="20"/>
      <w:lang w:eastAsia="en-US"/>
    </w:rPr>
  </w:style>
  <w:style w:type="paragraph" w:customStyle="1" w:styleId="Opmaakprofiel">
    <w:name w:val="Opmaakprofiel"/>
    <w:basedOn w:val="Normal"/>
    <w:rsid w:val="003B036B"/>
    <w:pPr>
      <w:autoSpaceDE w:val="0"/>
      <w:autoSpaceDN w:val="0"/>
      <w:spacing w:after="0" w:line="240" w:lineRule="auto"/>
      <w:jc w:val="left"/>
    </w:pPr>
    <w:rPr>
      <w:rFonts w:ascii="Arial" w:eastAsia="Calibri" w:hAnsi="Arial" w:cs="Arial"/>
      <w:sz w:val="24"/>
      <w:lang w:val="el-GR" w:eastAsia="el-GR"/>
    </w:rPr>
  </w:style>
  <w:style w:type="paragraph" w:customStyle="1" w:styleId="Normalbullet1">
    <w:name w:val="Normal bullet 1"/>
    <w:basedOn w:val="Normal"/>
    <w:qFormat/>
    <w:rsid w:val="003B036B"/>
    <w:pPr>
      <w:numPr>
        <w:numId w:val="49"/>
      </w:numPr>
      <w:spacing w:after="40" w:line="256" w:lineRule="auto"/>
      <w:jc w:val="left"/>
    </w:pPr>
    <w:rPr>
      <w:rFonts w:eastAsia="Calibri"/>
      <w:szCs w:val="22"/>
      <w:lang w:eastAsia="en-US"/>
    </w:rPr>
  </w:style>
  <w:style w:type="paragraph" w:customStyle="1" w:styleId="Normalbullet2">
    <w:name w:val="Normal bullet 2"/>
    <w:basedOn w:val="Normalbullet1"/>
    <w:qFormat/>
    <w:rsid w:val="003B036B"/>
    <w:pPr>
      <w:numPr>
        <w:ilvl w:val="1"/>
      </w:numPr>
    </w:pPr>
  </w:style>
  <w:style w:type="paragraph" w:styleId="NoSpacing">
    <w:name w:val="No Spacing"/>
    <w:qFormat/>
    <w:locked/>
    <w:rsid w:val="003B036B"/>
    <w:pPr>
      <w:spacing w:before="60" w:after="120"/>
      <w:ind w:left="584" w:hanging="357"/>
      <w:jc w:val="both"/>
    </w:pPr>
    <w:rPr>
      <w:szCs w:val="20"/>
      <w:lang w:eastAsia="en-US"/>
    </w:rPr>
  </w:style>
  <w:style w:type="paragraph" w:customStyle="1" w:styleId="Normal10">
    <w:name w:val="Normal 10"/>
    <w:basedOn w:val="Normal"/>
    <w:qFormat/>
    <w:rsid w:val="003B036B"/>
    <w:pPr>
      <w:spacing w:after="40" w:line="259" w:lineRule="auto"/>
      <w:jc w:val="left"/>
    </w:pPr>
    <w:rPr>
      <w:rFonts w:eastAsia="Calibri"/>
      <w:sz w:val="20"/>
      <w:szCs w:val="22"/>
    </w:rPr>
  </w:style>
  <w:style w:type="paragraph" w:customStyle="1" w:styleId="Default">
    <w:name w:val="Default"/>
    <w:rsid w:val="003B036B"/>
    <w:pPr>
      <w:autoSpaceDE w:val="0"/>
      <w:autoSpaceDN w:val="0"/>
      <w:adjustRightInd w:val="0"/>
    </w:pPr>
    <w:rPr>
      <w:color w:val="000000"/>
      <w:lang w:eastAsia="el-GR"/>
    </w:rPr>
  </w:style>
  <w:style w:type="character" w:customStyle="1" w:styleId="contentheadertitle">
    <w:name w:val="contentheadertitle"/>
    <w:basedOn w:val="DefaultParagraphFont"/>
    <w:rsid w:val="003B036B"/>
    <w:rPr>
      <w:b/>
      <w:bCs/>
    </w:rPr>
  </w:style>
  <w:style w:type="character" w:customStyle="1" w:styleId="NormalIndentChar">
    <w:name w:val="Normal Indent Char"/>
    <w:link w:val="NormalIndent"/>
    <w:rsid w:val="003B036B"/>
    <w:rPr>
      <w:szCs w:val="20"/>
      <w:lang w:eastAsia="ko-KR"/>
    </w:rPr>
  </w:style>
  <w:style w:type="paragraph" w:customStyle="1" w:styleId="AnnexCHeading1">
    <w:name w:val="Annex C Heading 1"/>
    <w:basedOn w:val="Normal"/>
    <w:next w:val="Normal"/>
    <w:autoRedefine/>
    <w:rsid w:val="003B036B"/>
    <w:pPr>
      <w:keepNext/>
      <w:numPr>
        <w:numId w:val="50"/>
      </w:numPr>
      <w:spacing w:before="240" w:line="240" w:lineRule="auto"/>
    </w:pPr>
    <w:rPr>
      <w:b/>
      <w:sz w:val="32"/>
      <w:szCs w:val="20"/>
      <w:lang w:eastAsia="en-US"/>
    </w:rPr>
  </w:style>
  <w:style w:type="paragraph" w:customStyle="1" w:styleId="AnnexCHeading3">
    <w:name w:val="Annex C Heading 3"/>
    <w:basedOn w:val="Normal"/>
    <w:next w:val="Normal"/>
    <w:autoRedefine/>
    <w:rsid w:val="003B036B"/>
    <w:pPr>
      <w:keepNext/>
      <w:numPr>
        <w:ilvl w:val="2"/>
        <w:numId w:val="50"/>
      </w:numPr>
      <w:tabs>
        <w:tab w:val="clear" w:pos="1080"/>
        <w:tab w:val="num" w:pos="1260"/>
      </w:tabs>
      <w:spacing w:before="120" w:line="240" w:lineRule="auto"/>
    </w:pPr>
    <w:rPr>
      <w:b/>
      <w:sz w:val="28"/>
      <w:szCs w:val="20"/>
      <w:lang w:eastAsia="en-US"/>
    </w:rPr>
  </w:style>
  <w:style w:type="character" w:customStyle="1" w:styleId="xtablecell">
    <w:name w:val="xtablecell"/>
    <w:basedOn w:val="DefaultParagraphFont"/>
    <w:rsid w:val="003B036B"/>
    <w:rPr>
      <w:rFonts w:ascii="inherit" w:hAnsi="inherit" w:cs="Arial" w:hint="default"/>
      <w:sz w:val="18"/>
      <w:szCs w:val="18"/>
    </w:rPr>
  </w:style>
  <w:style w:type="character" w:customStyle="1" w:styleId="Text2Car">
    <w:name w:val="Text 2 Car"/>
    <w:rsid w:val="003B036B"/>
    <w:rPr>
      <w:rFonts w:asciiTheme="minorHAnsi" w:hAnsiTheme="minorHAnsi"/>
      <w:lang w:eastAsia="en-US"/>
    </w:rPr>
  </w:style>
  <w:style w:type="paragraph" w:customStyle="1" w:styleId="MainText">
    <w:name w:val="Main Text"/>
    <w:basedOn w:val="Text3"/>
    <w:link w:val="MainTextChar"/>
    <w:qFormat/>
    <w:rsid w:val="003B036B"/>
    <w:pPr>
      <w:tabs>
        <w:tab w:val="clear" w:pos="2302"/>
      </w:tabs>
      <w:spacing w:before="120" w:after="120" w:line="264" w:lineRule="auto"/>
      <w:ind w:left="0"/>
    </w:pPr>
    <w:rPr>
      <w:rFonts w:ascii="Calibri" w:eastAsia="SimSun" w:hAnsi="Calibri" w:cs="Times New Roman"/>
      <w:iCs/>
      <w:color w:val="000000"/>
      <w:sz w:val="22"/>
      <w:szCs w:val="22"/>
      <w:lang w:val="en-GB" w:eastAsia="zh-CN" w:bidi="ar-SA"/>
    </w:rPr>
  </w:style>
  <w:style w:type="character" w:customStyle="1" w:styleId="MainTextChar">
    <w:name w:val="Main Text Char"/>
    <w:link w:val="MainText"/>
    <w:rsid w:val="003B036B"/>
    <w:rPr>
      <w:rFonts w:ascii="Calibri" w:eastAsia="SimSun" w:hAnsi="Calibri"/>
      <w:iCs/>
      <w:color w:val="000000"/>
      <w:sz w:val="22"/>
      <w:szCs w:val="22"/>
      <w:lang w:eastAsia="zh-CN"/>
    </w:rPr>
  </w:style>
  <w:style w:type="character" w:customStyle="1" w:styleId="Bold0">
    <w:name w:val="Bold"/>
    <w:rsid w:val="003B036B"/>
    <w:rPr>
      <w:b/>
    </w:rPr>
  </w:style>
  <w:style w:type="character" w:customStyle="1" w:styleId="st1">
    <w:name w:val="st1"/>
    <w:basedOn w:val="DefaultParagraphFont"/>
    <w:rsid w:val="003B036B"/>
  </w:style>
  <w:style w:type="table" w:customStyle="1" w:styleId="GridTable6Colorful1">
    <w:name w:val="Grid Table 6 Colorful1"/>
    <w:basedOn w:val="TableNormal"/>
    <w:uiPriority w:val="51"/>
    <w:rsid w:val="003B036B"/>
    <w:rPr>
      <w:color w:val="000000" w:themeColor="text1"/>
      <w:sz w:val="20"/>
      <w:szCs w:val="20"/>
      <w:lang w:val="el-GR" w:eastAsia="el-GR"/>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menuoption">
    <w:name w:val="menuoption"/>
    <w:basedOn w:val="DefaultParagraphFont"/>
    <w:rsid w:val="003B036B"/>
  </w:style>
  <w:style w:type="table" w:customStyle="1" w:styleId="ListTable21">
    <w:name w:val="List Table 21"/>
    <w:basedOn w:val="TableNormal"/>
    <w:uiPriority w:val="47"/>
    <w:rsid w:val="003B036B"/>
    <w:rPr>
      <w:sz w:val="20"/>
      <w:szCs w:val="20"/>
      <w:lang w:val="el-GR" w:eastAsia="el-GR"/>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10">
    <w:name w:val="Unresolved Mention1"/>
    <w:basedOn w:val="DefaultParagraphFont"/>
    <w:uiPriority w:val="99"/>
    <w:semiHidden/>
    <w:unhideWhenUsed/>
    <w:rsid w:val="003B036B"/>
    <w:rPr>
      <w:color w:val="605E5C"/>
      <w:shd w:val="clear" w:color="auto" w:fill="E1DFDD"/>
    </w:rPr>
  </w:style>
  <w:style w:type="character" w:customStyle="1" w:styleId="portlet-call-detail-header-text">
    <w:name w:val="portlet-call-detail-header-text"/>
    <w:basedOn w:val="DefaultParagraphFont"/>
    <w:uiPriority w:val="99"/>
    <w:rsid w:val="003B036B"/>
  </w:style>
  <w:style w:type="paragraph" w:customStyle="1" w:styleId="NormalTitle">
    <w:name w:val="Normal Title"/>
    <w:basedOn w:val="Normal"/>
    <w:rsid w:val="003B036B"/>
    <w:pPr>
      <w:spacing w:before="240" w:after="0" w:line="240" w:lineRule="auto"/>
      <w:ind w:left="2269" w:hanging="1702"/>
    </w:pPr>
    <w:rPr>
      <w:b/>
      <w:sz w:val="28"/>
      <w:szCs w:val="20"/>
      <w:lang w:eastAsia="en-US"/>
    </w:rPr>
  </w:style>
  <w:style w:type="paragraph" w:customStyle="1" w:styleId="NormalIndent1">
    <w:name w:val="Normal Indent 1"/>
    <w:basedOn w:val="Normal"/>
    <w:rsid w:val="003B036B"/>
    <w:pPr>
      <w:spacing w:before="120" w:after="0" w:line="240" w:lineRule="auto"/>
      <w:ind w:left="284"/>
      <w:jc w:val="left"/>
    </w:pPr>
    <w:rPr>
      <w:szCs w:val="20"/>
      <w:lang w:eastAsia="en-US"/>
    </w:rPr>
  </w:style>
  <w:style w:type="paragraph" w:customStyle="1" w:styleId="Appendix">
    <w:name w:val="Appendix"/>
    <w:basedOn w:val="Normal"/>
    <w:next w:val="Normal"/>
    <w:rsid w:val="003B036B"/>
    <w:pPr>
      <w:pageBreakBefore/>
      <w:tabs>
        <w:tab w:val="num" w:pos="1080"/>
      </w:tabs>
      <w:spacing w:line="240" w:lineRule="auto"/>
      <w:ind w:left="1080" w:hanging="360"/>
      <w:jc w:val="left"/>
    </w:pPr>
    <w:rPr>
      <w:rFonts w:ascii="Arial" w:hAnsi="Arial" w:cs="Arial"/>
      <w:b/>
      <w:bCs/>
      <w:caps/>
      <w:kern w:val="32"/>
      <w:sz w:val="32"/>
      <w:szCs w:val="32"/>
      <w:lang w:eastAsia="en-US"/>
    </w:rPr>
  </w:style>
  <w:style w:type="paragraph" w:customStyle="1" w:styleId="Heading2TOC">
    <w:name w:val="Heading 2 TOC"/>
    <w:basedOn w:val="Heading2"/>
    <w:rsid w:val="003B036B"/>
    <w:pPr>
      <w:keepLines/>
      <w:numPr>
        <w:ilvl w:val="0"/>
      </w:numPr>
      <w:spacing w:after="480"/>
      <w:ind w:left="1416" w:hanging="708"/>
      <w:jc w:val="center"/>
      <w:outlineLvl w:val="9"/>
    </w:pPr>
    <w:rPr>
      <w:smallCaps w:val="0"/>
      <w:sz w:val="30"/>
      <w:szCs w:val="20"/>
      <w:lang w:eastAsia="en-US"/>
    </w:rPr>
  </w:style>
  <w:style w:type="paragraph" w:customStyle="1" w:styleId="6c">
    <w:name w:val="6c"/>
    <w:basedOn w:val="Normal"/>
    <w:rsid w:val="003B036B"/>
    <w:pPr>
      <w:tabs>
        <w:tab w:val="num" w:pos="360"/>
        <w:tab w:val="left" w:pos="1276"/>
        <w:tab w:val="left" w:pos="1701"/>
        <w:tab w:val="left" w:pos="2268"/>
      </w:tabs>
      <w:spacing w:before="80" w:after="0" w:line="240" w:lineRule="auto"/>
      <w:ind w:left="360" w:hanging="360"/>
    </w:pPr>
    <w:rPr>
      <w:sz w:val="24"/>
      <w:szCs w:val="20"/>
      <w:lang w:eastAsia="el-GR"/>
    </w:rPr>
  </w:style>
  <w:style w:type="character" w:customStyle="1" w:styleId="Style5Char">
    <w:name w:val="Style5 Char"/>
    <w:rsid w:val="003B036B"/>
    <w:rPr>
      <w:rFonts w:cs="Times New Roman"/>
      <w:b/>
      <w:iCs/>
      <w:color w:val="000000"/>
      <w:sz w:val="24"/>
      <w:lang w:val="en-GB" w:eastAsia="el-GR" w:bidi="ar-SA"/>
    </w:rPr>
  </w:style>
  <w:style w:type="paragraph" w:customStyle="1" w:styleId="Table10">
    <w:name w:val="Table 10"/>
    <w:rsid w:val="003B036B"/>
    <w:pPr>
      <w:widowControl w:val="0"/>
      <w:tabs>
        <w:tab w:val="left" w:pos="567"/>
        <w:tab w:val="left" w:pos="1134"/>
        <w:tab w:val="left" w:pos="1701"/>
      </w:tabs>
      <w:spacing w:before="40" w:after="40"/>
    </w:pPr>
    <w:rPr>
      <w:sz w:val="20"/>
      <w:szCs w:val="20"/>
      <w:lang w:eastAsia="en-US"/>
    </w:rPr>
  </w:style>
  <w:style w:type="character" w:customStyle="1" w:styleId="Subtitle10">
    <w:name w:val="Subtitle1"/>
    <w:rsid w:val="003B036B"/>
    <w:rPr>
      <w:rFonts w:cs="Times New Roman"/>
      <w:b/>
      <w:bCs/>
      <w:color w:val="1C0B7E"/>
      <w:sz w:val="24"/>
      <w:szCs w:val="24"/>
      <w:u w:val="none"/>
      <w:effect w:val="none"/>
    </w:rPr>
  </w:style>
  <w:style w:type="character" w:customStyle="1" w:styleId="Heading1Char1">
    <w:name w:val="Heading 1 Char1"/>
    <w:aliases w:val="Headline 1 Char1,h1 Char1,H1 Char,main title Char1,Heading1 Char1,H1-Heading 1 Char1,1 Char1,Header 1 Char1,l1 Char1,Legal Line 1 Char1,head 1 Char1,list 1 Char1,II+ Char1,I Char1,Head 1 (Chapter heading) Char1,Heading No. L1 Char1"/>
    <w:locked/>
    <w:rsid w:val="003B036B"/>
    <w:rPr>
      <w:b/>
      <w:sz w:val="32"/>
      <w:lang w:val="en-GB" w:eastAsia="en-US"/>
    </w:rPr>
  </w:style>
  <w:style w:type="character" w:customStyle="1" w:styleId="CharChar">
    <w:name w:val="Char Char"/>
    <w:rsid w:val="003B036B"/>
    <w:rPr>
      <w:sz w:val="24"/>
      <w:lang w:val="en-GB" w:eastAsia="en-US" w:bidi="ar-SA"/>
    </w:rPr>
  </w:style>
  <w:style w:type="paragraph" w:customStyle="1" w:styleId="Table11">
    <w:name w:val="Table 11"/>
    <w:basedOn w:val="Normal"/>
    <w:rsid w:val="003B036B"/>
    <w:pPr>
      <w:widowControl w:val="0"/>
      <w:tabs>
        <w:tab w:val="left" w:pos="567"/>
      </w:tabs>
      <w:spacing w:before="40" w:after="40" w:line="240" w:lineRule="auto"/>
      <w:jc w:val="left"/>
    </w:pPr>
    <w:rPr>
      <w:szCs w:val="20"/>
      <w:lang w:eastAsia="cs-CZ"/>
    </w:rPr>
  </w:style>
  <w:style w:type="character" w:customStyle="1" w:styleId="EndnoteTextChar">
    <w:name w:val="Endnote Text Char"/>
    <w:basedOn w:val="DefaultParagraphFont"/>
    <w:link w:val="EndnoteText"/>
    <w:rsid w:val="003B036B"/>
    <w:rPr>
      <w:sz w:val="20"/>
    </w:rPr>
  </w:style>
  <w:style w:type="character" w:customStyle="1" w:styleId="Mention1">
    <w:name w:val="Mention1"/>
    <w:basedOn w:val="DefaultParagraphFont"/>
    <w:uiPriority w:val="99"/>
    <w:semiHidden/>
    <w:unhideWhenUsed/>
    <w:rsid w:val="003B036B"/>
    <w:rPr>
      <w:color w:val="2B579A"/>
      <w:shd w:val="clear" w:color="auto" w:fill="E6E6E6"/>
    </w:rPr>
  </w:style>
  <w:style w:type="character" w:customStyle="1" w:styleId="Mention2">
    <w:name w:val="Mention2"/>
    <w:basedOn w:val="DefaultParagraphFont"/>
    <w:uiPriority w:val="99"/>
    <w:semiHidden/>
    <w:unhideWhenUsed/>
    <w:rsid w:val="003B036B"/>
    <w:rPr>
      <w:color w:val="2B579A"/>
      <w:shd w:val="clear" w:color="auto" w:fill="E6E6E6"/>
    </w:rPr>
  </w:style>
  <w:style w:type="character" w:customStyle="1" w:styleId="titletext">
    <w:name w:val="titletext"/>
    <w:basedOn w:val="DefaultParagraphFont"/>
    <w:rsid w:val="003B036B"/>
  </w:style>
  <w:style w:type="character" w:customStyle="1" w:styleId="rwrro">
    <w:name w:val="rwrro"/>
    <w:basedOn w:val="DefaultParagraphFont"/>
    <w:rsid w:val="003B036B"/>
  </w:style>
  <w:style w:type="character" w:customStyle="1" w:styleId="UnresolvedMention2">
    <w:name w:val="Unresolved Mention2"/>
    <w:basedOn w:val="DefaultParagraphFont"/>
    <w:uiPriority w:val="99"/>
    <w:semiHidden/>
    <w:unhideWhenUsed/>
    <w:rsid w:val="003B036B"/>
    <w:rPr>
      <w:color w:val="605E5C"/>
      <w:shd w:val="clear" w:color="auto" w:fill="E1DFDD"/>
    </w:rPr>
  </w:style>
  <w:style w:type="paragraph" w:customStyle="1" w:styleId="Tableelement">
    <w:name w:val="Table element"/>
    <w:basedOn w:val="Normal"/>
    <w:rsid w:val="003B036B"/>
    <w:pPr>
      <w:keepLines/>
      <w:spacing w:before="40" w:after="40" w:line="240" w:lineRule="auto"/>
      <w:jc w:val="left"/>
    </w:pPr>
    <w:rPr>
      <w:sz w:val="24"/>
      <w:szCs w:val="20"/>
      <w:lang w:eastAsia="en-US"/>
    </w:rPr>
  </w:style>
  <w:style w:type="character" w:customStyle="1" w:styleId="UnresolvedMention3">
    <w:name w:val="Unresolved Mention3"/>
    <w:basedOn w:val="DefaultParagraphFont"/>
    <w:uiPriority w:val="99"/>
    <w:semiHidden/>
    <w:unhideWhenUsed/>
    <w:rsid w:val="003B036B"/>
    <w:rPr>
      <w:color w:val="808080"/>
      <w:shd w:val="clear" w:color="auto" w:fill="E6E6E6"/>
    </w:rPr>
  </w:style>
  <w:style w:type="paragraph" w:customStyle="1" w:styleId="emcsbodytext">
    <w:name w:val="emcs_body_text"/>
    <w:link w:val="emcsbodytextChar1"/>
    <w:rsid w:val="003B036B"/>
    <w:pPr>
      <w:widowControl w:val="0"/>
      <w:spacing w:before="120"/>
      <w:ind w:left="567"/>
      <w:jc w:val="both"/>
    </w:pPr>
    <w:rPr>
      <w:szCs w:val="20"/>
      <w:lang w:eastAsia="en-US"/>
    </w:rPr>
  </w:style>
  <w:style w:type="character" w:customStyle="1" w:styleId="emcsbodytextChar1">
    <w:name w:val="emcs_body_text Char1"/>
    <w:link w:val="emcsbodytext"/>
    <w:rsid w:val="003B036B"/>
    <w:rPr>
      <w:szCs w:val="20"/>
      <w:lang w:eastAsia="en-US"/>
    </w:rPr>
  </w:style>
  <w:style w:type="paragraph" w:customStyle="1" w:styleId="tableitem1">
    <w:name w:val="tableitem"/>
    <w:basedOn w:val="Normal"/>
    <w:rsid w:val="003B036B"/>
    <w:pPr>
      <w:spacing w:before="100" w:beforeAutospacing="1" w:after="100" w:afterAutospacing="1" w:line="240" w:lineRule="auto"/>
      <w:jc w:val="left"/>
    </w:pPr>
    <w:rPr>
      <w:sz w:val="24"/>
    </w:rPr>
  </w:style>
  <w:style w:type="character" w:customStyle="1" w:styleId="UnresolvedMention4">
    <w:name w:val="Unresolved Mention4"/>
    <w:basedOn w:val="DefaultParagraphFont"/>
    <w:uiPriority w:val="99"/>
    <w:semiHidden/>
    <w:unhideWhenUsed/>
    <w:rsid w:val="003B036B"/>
    <w:rPr>
      <w:color w:val="808080"/>
      <w:shd w:val="clear" w:color="auto" w:fill="E6E6E6"/>
    </w:rPr>
  </w:style>
  <w:style w:type="character" w:customStyle="1" w:styleId="emcsbold">
    <w:name w:val="emcs_bold"/>
    <w:rsid w:val="003B036B"/>
    <w:rPr>
      <w:b/>
    </w:rPr>
  </w:style>
  <w:style w:type="paragraph" w:customStyle="1" w:styleId="C2-Normal">
    <w:name w:val="C2-Normal"/>
    <w:basedOn w:val="Normal"/>
    <w:link w:val="C2-NormalChar"/>
    <w:qFormat/>
    <w:rsid w:val="003B036B"/>
    <w:pPr>
      <w:spacing w:before="60" w:after="60" w:line="240" w:lineRule="auto"/>
    </w:pPr>
    <w:rPr>
      <w:sz w:val="24"/>
      <w:lang w:eastAsia="en-US"/>
    </w:rPr>
  </w:style>
  <w:style w:type="paragraph" w:customStyle="1" w:styleId="C2-Bullet1">
    <w:name w:val="C2-Bullet1"/>
    <w:basedOn w:val="Normal"/>
    <w:qFormat/>
    <w:rsid w:val="003B036B"/>
    <w:pPr>
      <w:keepLines/>
      <w:tabs>
        <w:tab w:val="left" w:pos="851"/>
        <w:tab w:val="num" w:pos="1134"/>
      </w:tabs>
      <w:spacing w:before="60" w:after="60" w:line="240" w:lineRule="auto"/>
      <w:ind w:left="1134" w:hanging="283"/>
      <w:jc w:val="left"/>
    </w:pPr>
    <w:rPr>
      <w:sz w:val="24"/>
      <w:lang w:eastAsia="en-US"/>
    </w:rPr>
  </w:style>
  <w:style w:type="paragraph" w:customStyle="1" w:styleId="C2-Heading2">
    <w:name w:val="C2-Heading 2"/>
    <w:basedOn w:val="Heading2"/>
    <w:next w:val="C2-Normal"/>
    <w:qFormat/>
    <w:rsid w:val="003B036B"/>
    <w:pPr>
      <w:numPr>
        <w:numId w:val="51"/>
      </w:numPr>
      <w:spacing w:before="300" w:after="180"/>
      <w:jc w:val="left"/>
    </w:pPr>
    <w:rPr>
      <w:smallCaps w:val="0"/>
      <w:sz w:val="30"/>
      <w:szCs w:val="24"/>
      <w:lang w:eastAsia="en-US"/>
    </w:rPr>
  </w:style>
  <w:style w:type="paragraph" w:customStyle="1" w:styleId="C2-Heading3">
    <w:name w:val="C2-Heading 3"/>
    <w:basedOn w:val="Heading3"/>
    <w:next w:val="C2-Normal"/>
    <w:qFormat/>
    <w:rsid w:val="003B036B"/>
    <w:pPr>
      <w:numPr>
        <w:numId w:val="51"/>
      </w:numPr>
      <w:suppressAutoHyphens w:val="0"/>
      <w:spacing w:after="180"/>
      <w:jc w:val="left"/>
    </w:pPr>
    <w:rPr>
      <w:sz w:val="30"/>
      <w:lang w:val="en-GB"/>
    </w:rPr>
  </w:style>
  <w:style w:type="table" w:customStyle="1" w:styleId="GridTable4-Accent11">
    <w:name w:val="Grid Table 4 - Accent 11"/>
    <w:basedOn w:val="TableNormal"/>
    <w:uiPriority w:val="49"/>
    <w:rsid w:val="003B036B"/>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C2-AppendixHeading1">
    <w:name w:val="C2-Appendix Heading 1"/>
    <w:basedOn w:val="Normal"/>
    <w:next w:val="C2-Normal"/>
    <w:autoRedefine/>
    <w:rsid w:val="003B036B"/>
    <w:pPr>
      <w:keepNext/>
      <w:keepLines/>
      <w:widowControl w:val="0"/>
      <w:tabs>
        <w:tab w:val="num" w:pos="1755"/>
      </w:tabs>
      <w:adjustRightInd w:val="0"/>
      <w:spacing w:before="360" w:line="360" w:lineRule="atLeast"/>
      <w:ind w:left="1701" w:hanging="1701"/>
      <w:textAlignment w:val="baseline"/>
      <w:outlineLvl w:val="0"/>
    </w:pPr>
    <w:rPr>
      <w:b/>
      <w:snapToGrid w:val="0"/>
      <w:sz w:val="32"/>
      <w:szCs w:val="20"/>
      <w:lang w:eastAsia="en-US"/>
    </w:rPr>
  </w:style>
  <w:style w:type="paragraph" w:customStyle="1" w:styleId="C2-AppendixHeading2">
    <w:name w:val="C2-Appendix Heading 2"/>
    <w:basedOn w:val="C2-Normal"/>
    <w:next w:val="C2-Normal"/>
    <w:autoRedefine/>
    <w:qFormat/>
    <w:rsid w:val="003B036B"/>
    <w:pPr>
      <w:widowControl w:val="0"/>
      <w:tabs>
        <w:tab w:val="num" w:pos="854"/>
      </w:tabs>
      <w:adjustRightInd w:val="0"/>
      <w:spacing w:before="240" w:after="120"/>
      <w:ind w:left="854" w:hanging="851"/>
      <w:textAlignment w:val="baseline"/>
      <w:outlineLvl w:val="1"/>
    </w:pPr>
    <w:rPr>
      <w:b/>
      <w:sz w:val="30"/>
      <w:szCs w:val="20"/>
    </w:rPr>
  </w:style>
  <w:style w:type="character" w:customStyle="1" w:styleId="C2-NormalChar">
    <w:name w:val="C2-Normal Char"/>
    <w:basedOn w:val="DefaultParagraphFont"/>
    <w:link w:val="C2-Normal"/>
    <w:locked/>
    <w:rsid w:val="003B036B"/>
    <w:rPr>
      <w:lang w:eastAsia="en-US"/>
    </w:rPr>
  </w:style>
  <w:style w:type="character" w:customStyle="1" w:styleId="UnresolvedMention5">
    <w:name w:val="Unresolved Mention5"/>
    <w:basedOn w:val="DefaultParagraphFont"/>
    <w:uiPriority w:val="99"/>
    <w:semiHidden/>
    <w:unhideWhenUsed/>
    <w:rsid w:val="003B036B"/>
    <w:rPr>
      <w:color w:val="605E5C"/>
      <w:shd w:val="clear" w:color="auto" w:fill="E1DFDD"/>
    </w:rPr>
  </w:style>
  <w:style w:type="numbering" w:styleId="111111">
    <w:name w:val="Outline List 2"/>
    <w:basedOn w:val="NoList"/>
    <w:semiHidden/>
    <w:unhideWhenUsed/>
    <w:locked/>
    <w:rsid w:val="000A0AAE"/>
    <w:pPr>
      <w:numPr>
        <w:numId w:val="7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98153">
      <w:bodyDiv w:val="1"/>
      <w:marLeft w:val="0"/>
      <w:marRight w:val="0"/>
      <w:marTop w:val="0"/>
      <w:marBottom w:val="0"/>
      <w:divBdr>
        <w:top w:val="none" w:sz="0" w:space="0" w:color="auto"/>
        <w:left w:val="none" w:sz="0" w:space="0" w:color="auto"/>
        <w:bottom w:val="none" w:sz="0" w:space="0" w:color="auto"/>
        <w:right w:val="none" w:sz="0" w:space="0" w:color="auto"/>
      </w:divBdr>
    </w:div>
    <w:div w:id="90517358">
      <w:bodyDiv w:val="1"/>
      <w:marLeft w:val="0"/>
      <w:marRight w:val="0"/>
      <w:marTop w:val="0"/>
      <w:marBottom w:val="0"/>
      <w:divBdr>
        <w:top w:val="none" w:sz="0" w:space="0" w:color="auto"/>
        <w:left w:val="none" w:sz="0" w:space="0" w:color="auto"/>
        <w:bottom w:val="none" w:sz="0" w:space="0" w:color="auto"/>
        <w:right w:val="none" w:sz="0" w:space="0" w:color="auto"/>
      </w:divBdr>
    </w:div>
    <w:div w:id="121655051">
      <w:bodyDiv w:val="1"/>
      <w:marLeft w:val="0"/>
      <w:marRight w:val="0"/>
      <w:marTop w:val="0"/>
      <w:marBottom w:val="0"/>
      <w:divBdr>
        <w:top w:val="none" w:sz="0" w:space="0" w:color="auto"/>
        <w:left w:val="none" w:sz="0" w:space="0" w:color="auto"/>
        <w:bottom w:val="none" w:sz="0" w:space="0" w:color="auto"/>
        <w:right w:val="none" w:sz="0" w:space="0" w:color="auto"/>
      </w:divBdr>
    </w:div>
    <w:div w:id="147523471">
      <w:bodyDiv w:val="1"/>
      <w:marLeft w:val="0"/>
      <w:marRight w:val="0"/>
      <w:marTop w:val="0"/>
      <w:marBottom w:val="0"/>
      <w:divBdr>
        <w:top w:val="none" w:sz="0" w:space="0" w:color="auto"/>
        <w:left w:val="none" w:sz="0" w:space="0" w:color="auto"/>
        <w:bottom w:val="none" w:sz="0" w:space="0" w:color="auto"/>
        <w:right w:val="none" w:sz="0" w:space="0" w:color="auto"/>
      </w:divBdr>
    </w:div>
    <w:div w:id="204297602">
      <w:bodyDiv w:val="1"/>
      <w:marLeft w:val="0"/>
      <w:marRight w:val="0"/>
      <w:marTop w:val="0"/>
      <w:marBottom w:val="0"/>
      <w:divBdr>
        <w:top w:val="none" w:sz="0" w:space="0" w:color="auto"/>
        <w:left w:val="none" w:sz="0" w:space="0" w:color="auto"/>
        <w:bottom w:val="none" w:sz="0" w:space="0" w:color="auto"/>
        <w:right w:val="none" w:sz="0" w:space="0" w:color="auto"/>
      </w:divBdr>
    </w:div>
    <w:div w:id="205679261">
      <w:bodyDiv w:val="1"/>
      <w:marLeft w:val="0"/>
      <w:marRight w:val="0"/>
      <w:marTop w:val="0"/>
      <w:marBottom w:val="0"/>
      <w:divBdr>
        <w:top w:val="none" w:sz="0" w:space="0" w:color="auto"/>
        <w:left w:val="none" w:sz="0" w:space="0" w:color="auto"/>
        <w:bottom w:val="none" w:sz="0" w:space="0" w:color="auto"/>
        <w:right w:val="none" w:sz="0" w:space="0" w:color="auto"/>
      </w:divBdr>
    </w:div>
    <w:div w:id="254442316">
      <w:bodyDiv w:val="1"/>
      <w:marLeft w:val="0"/>
      <w:marRight w:val="0"/>
      <w:marTop w:val="0"/>
      <w:marBottom w:val="0"/>
      <w:divBdr>
        <w:top w:val="none" w:sz="0" w:space="0" w:color="auto"/>
        <w:left w:val="none" w:sz="0" w:space="0" w:color="auto"/>
        <w:bottom w:val="none" w:sz="0" w:space="0" w:color="auto"/>
        <w:right w:val="none" w:sz="0" w:space="0" w:color="auto"/>
      </w:divBdr>
    </w:div>
    <w:div w:id="479229104">
      <w:bodyDiv w:val="1"/>
      <w:marLeft w:val="0"/>
      <w:marRight w:val="0"/>
      <w:marTop w:val="0"/>
      <w:marBottom w:val="0"/>
      <w:divBdr>
        <w:top w:val="none" w:sz="0" w:space="0" w:color="auto"/>
        <w:left w:val="none" w:sz="0" w:space="0" w:color="auto"/>
        <w:bottom w:val="none" w:sz="0" w:space="0" w:color="auto"/>
        <w:right w:val="none" w:sz="0" w:space="0" w:color="auto"/>
      </w:divBdr>
    </w:div>
    <w:div w:id="510880050">
      <w:bodyDiv w:val="1"/>
      <w:marLeft w:val="0"/>
      <w:marRight w:val="0"/>
      <w:marTop w:val="0"/>
      <w:marBottom w:val="0"/>
      <w:divBdr>
        <w:top w:val="none" w:sz="0" w:space="0" w:color="auto"/>
        <w:left w:val="none" w:sz="0" w:space="0" w:color="auto"/>
        <w:bottom w:val="none" w:sz="0" w:space="0" w:color="auto"/>
        <w:right w:val="none" w:sz="0" w:space="0" w:color="auto"/>
      </w:divBdr>
    </w:div>
    <w:div w:id="636446937">
      <w:bodyDiv w:val="1"/>
      <w:marLeft w:val="0"/>
      <w:marRight w:val="0"/>
      <w:marTop w:val="0"/>
      <w:marBottom w:val="0"/>
      <w:divBdr>
        <w:top w:val="none" w:sz="0" w:space="0" w:color="auto"/>
        <w:left w:val="none" w:sz="0" w:space="0" w:color="auto"/>
        <w:bottom w:val="none" w:sz="0" w:space="0" w:color="auto"/>
        <w:right w:val="none" w:sz="0" w:space="0" w:color="auto"/>
      </w:divBdr>
    </w:div>
    <w:div w:id="646587301">
      <w:bodyDiv w:val="1"/>
      <w:marLeft w:val="0"/>
      <w:marRight w:val="0"/>
      <w:marTop w:val="0"/>
      <w:marBottom w:val="0"/>
      <w:divBdr>
        <w:top w:val="none" w:sz="0" w:space="0" w:color="auto"/>
        <w:left w:val="none" w:sz="0" w:space="0" w:color="auto"/>
        <w:bottom w:val="none" w:sz="0" w:space="0" w:color="auto"/>
        <w:right w:val="none" w:sz="0" w:space="0" w:color="auto"/>
      </w:divBdr>
    </w:div>
    <w:div w:id="750548419">
      <w:bodyDiv w:val="1"/>
      <w:marLeft w:val="0"/>
      <w:marRight w:val="0"/>
      <w:marTop w:val="0"/>
      <w:marBottom w:val="0"/>
      <w:divBdr>
        <w:top w:val="none" w:sz="0" w:space="0" w:color="auto"/>
        <w:left w:val="none" w:sz="0" w:space="0" w:color="auto"/>
        <w:bottom w:val="none" w:sz="0" w:space="0" w:color="auto"/>
        <w:right w:val="none" w:sz="0" w:space="0" w:color="auto"/>
      </w:divBdr>
    </w:div>
    <w:div w:id="769663410">
      <w:bodyDiv w:val="1"/>
      <w:marLeft w:val="0"/>
      <w:marRight w:val="0"/>
      <w:marTop w:val="0"/>
      <w:marBottom w:val="0"/>
      <w:divBdr>
        <w:top w:val="none" w:sz="0" w:space="0" w:color="auto"/>
        <w:left w:val="none" w:sz="0" w:space="0" w:color="auto"/>
        <w:bottom w:val="none" w:sz="0" w:space="0" w:color="auto"/>
        <w:right w:val="none" w:sz="0" w:space="0" w:color="auto"/>
      </w:divBdr>
    </w:div>
    <w:div w:id="835849800">
      <w:bodyDiv w:val="1"/>
      <w:marLeft w:val="0"/>
      <w:marRight w:val="0"/>
      <w:marTop w:val="0"/>
      <w:marBottom w:val="0"/>
      <w:divBdr>
        <w:top w:val="none" w:sz="0" w:space="0" w:color="auto"/>
        <w:left w:val="none" w:sz="0" w:space="0" w:color="auto"/>
        <w:bottom w:val="none" w:sz="0" w:space="0" w:color="auto"/>
        <w:right w:val="none" w:sz="0" w:space="0" w:color="auto"/>
      </w:divBdr>
    </w:div>
    <w:div w:id="867107812">
      <w:bodyDiv w:val="1"/>
      <w:marLeft w:val="0"/>
      <w:marRight w:val="0"/>
      <w:marTop w:val="0"/>
      <w:marBottom w:val="0"/>
      <w:divBdr>
        <w:top w:val="none" w:sz="0" w:space="0" w:color="auto"/>
        <w:left w:val="none" w:sz="0" w:space="0" w:color="auto"/>
        <w:bottom w:val="none" w:sz="0" w:space="0" w:color="auto"/>
        <w:right w:val="none" w:sz="0" w:space="0" w:color="auto"/>
      </w:divBdr>
    </w:div>
    <w:div w:id="908999159">
      <w:bodyDiv w:val="1"/>
      <w:marLeft w:val="0"/>
      <w:marRight w:val="0"/>
      <w:marTop w:val="0"/>
      <w:marBottom w:val="0"/>
      <w:divBdr>
        <w:top w:val="none" w:sz="0" w:space="0" w:color="auto"/>
        <w:left w:val="none" w:sz="0" w:space="0" w:color="auto"/>
        <w:bottom w:val="none" w:sz="0" w:space="0" w:color="auto"/>
        <w:right w:val="none" w:sz="0" w:space="0" w:color="auto"/>
      </w:divBdr>
    </w:div>
    <w:div w:id="1004237605">
      <w:bodyDiv w:val="1"/>
      <w:marLeft w:val="0"/>
      <w:marRight w:val="0"/>
      <w:marTop w:val="0"/>
      <w:marBottom w:val="0"/>
      <w:divBdr>
        <w:top w:val="none" w:sz="0" w:space="0" w:color="auto"/>
        <w:left w:val="none" w:sz="0" w:space="0" w:color="auto"/>
        <w:bottom w:val="none" w:sz="0" w:space="0" w:color="auto"/>
        <w:right w:val="none" w:sz="0" w:space="0" w:color="auto"/>
      </w:divBdr>
    </w:div>
    <w:div w:id="1023942208">
      <w:bodyDiv w:val="1"/>
      <w:marLeft w:val="0"/>
      <w:marRight w:val="0"/>
      <w:marTop w:val="0"/>
      <w:marBottom w:val="0"/>
      <w:divBdr>
        <w:top w:val="none" w:sz="0" w:space="0" w:color="auto"/>
        <w:left w:val="none" w:sz="0" w:space="0" w:color="auto"/>
        <w:bottom w:val="none" w:sz="0" w:space="0" w:color="auto"/>
        <w:right w:val="none" w:sz="0" w:space="0" w:color="auto"/>
      </w:divBdr>
    </w:div>
    <w:div w:id="1027752200">
      <w:bodyDiv w:val="1"/>
      <w:marLeft w:val="0"/>
      <w:marRight w:val="0"/>
      <w:marTop w:val="0"/>
      <w:marBottom w:val="0"/>
      <w:divBdr>
        <w:top w:val="none" w:sz="0" w:space="0" w:color="auto"/>
        <w:left w:val="none" w:sz="0" w:space="0" w:color="auto"/>
        <w:bottom w:val="none" w:sz="0" w:space="0" w:color="auto"/>
        <w:right w:val="none" w:sz="0" w:space="0" w:color="auto"/>
      </w:divBdr>
    </w:div>
    <w:div w:id="1045642757">
      <w:bodyDiv w:val="1"/>
      <w:marLeft w:val="0"/>
      <w:marRight w:val="0"/>
      <w:marTop w:val="0"/>
      <w:marBottom w:val="0"/>
      <w:divBdr>
        <w:top w:val="none" w:sz="0" w:space="0" w:color="auto"/>
        <w:left w:val="none" w:sz="0" w:space="0" w:color="auto"/>
        <w:bottom w:val="none" w:sz="0" w:space="0" w:color="auto"/>
        <w:right w:val="none" w:sz="0" w:space="0" w:color="auto"/>
      </w:divBdr>
    </w:div>
    <w:div w:id="1113864703">
      <w:bodyDiv w:val="1"/>
      <w:marLeft w:val="0"/>
      <w:marRight w:val="0"/>
      <w:marTop w:val="0"/>
      <w:marBottom w:val="0"/>
      <w:divBdr>
        <w:top w:val="none" w:sz="0" w:space="0" w:color="auto"/>
        <w:left w:val="none" w:sz="0" w:space="0" w:color="auto"/>
        <w:bottom w:val="none" w:sz="0" w:space="0" w:color="auto"/>
        <w:right w:val="none" w:sz="0" w:space="0" w:color="auto"/>
      </w:divBdr>
      <w:divsChild>
        <w:div w:id="354813620">
          <w:marLeft w:val="1080"/>
          <w:marRight w:val="0"/>
          <w:marTop w:val="100"/>
          <w:marBottom w:val="360"/>
          <w:divBdr>
            <w:top w:val="none" w:sz="0" w:space="0" w:color="auto"/>
            <w:left w:val="none" w:sz="0" w:space="0" w:color="auto"/>
            <w:bottom w:val="none" w:sz="0" w:space="0" w:color="auto"/>
            <w:right w:val="none" w:sz="0" w:space="0" w:color="auto"/>
          </w:divBdr>
        </w:div>
      </w:divsChild>
    </w:div>
    <w:div w:id="1114522063">
      <w:bodyDiv w:val="1"/>
      <w:marLeft w:val="0"/>
      <w:marRight w:val="0"/>
      <w:marTop w:val="0"/>
      <w:marBottom w:val="0"/>
      <w:divBdr>
        <w:top w:val="none" w:sz="0" w:space="0" w:color="auto"/>
        <w:left w:val="none" w:sz="0" w:space="0" w:color="auto"/>
        <w:bottom w:val="none" w:sz="0" w:space="0" w:color="auto"/>
        <w:right w:val="none" w:sz="0" w:space="0" w:color="auto"/>
      </w:divBdr>
    </w:div>
    <w:div w:id="1139766495">
      <w:bodyDiv w:val="1"/>
      <w:marLeft w:val="0"/>
      <w:marRight w:val="0"/>
      <w:marTop w:val="0"/>
      <w:marBottom w:val="0"/>
      <w:divBdr>
        <w:top w:val="none" w:sz="0" w:space="0" w:color="auto"/>
        <w:left w:val="none" w:sz="0" w:space="0" w:color="auto"/>
        <w:bottom w:val="none" w:sz="0" w:space="0" w:color="auto"/>
        <w:right w:val="none" w:sz="0" w:space="0" w:color="auto"/>
      </w:divBdr>
    </w:div>
    <w:div w:id="1301613718">
      <w:bodyDiv w:val="1"/>
      <w:marLeft w:val="0"/>
      <w:marRight w:val="0"/>
      <w:marTop w:val="0"/>
      <w:marBottom w:val="0"/>
      <w:divBdr>
        <w:top w:val="none" w:sz="0" w:space="0" w:color="auto"/>
        <w:left w:val="none" w:sz="0" w:space="0" w:color="auto"/>
        <w:bottom w:val="none" w:sz="0" w:space="0" w:color="auto"/>
        <w:right w:val="none" w:sz="0" w:space="0" w:color="auto"/>
      </w:divBdr>
    </w:div>
    <w:div w:id="1424374987">
      <w:bodyDiv w:val="1"/>
      <w:marLeft w:val="0"/>
      <w:marRight w:val="0"/>
      <w:marTop w:val="0"/>
      <w:marBottom w:val="0"/>
      <w:divBdr>
        <w:top w:val="none" w:sz="0" w:space="0" w:color="auto"/>
        <w:left w:val="none" w:sz="0" w:space="0" w:color="auto"/>
        <w:bottom w:val="none" w:sz="0" w:space="0" w:color="auto"/>
        <w:right w:val="none" w:sz="0" w:space="0" w:color="auto"/>
      </w:divBdr>
    </w:div>
    <w:div w:id="1438328036">
      <w:bodyDiv w:val="1"/>
      <w:marLeft w:val="0"/>
      <w:marRight w:val="0"/>
      <w:marTop w:val="0"/>
      <w:marBottom w:val="0"/>
      <w:divBdr>
        <w:top w:val="none" w:sz="0" w:space="0" w:color="auto"/>
        <w:left w:val="none" w:sz="0" w:space="0" w:color="auto"/>
        <w:bottom w:val="none" w:sz="0" w:space="0" w:color="auto"/>
        <w:right w:val="none" w:sz="0" w:space="0" w:color="auto"/>
      </w:divBdr>
    </w:div>
    <w:div w:id="1446466436">
      <w:bodyDiv w:val="1"/>
      <w:marLeft w:val="0"/>
      <w:marRight w:val="0"/>
      <w:marTop w:val="0"/>
      <w:marBottom w:val="0"/>
      <w:divBdr>
        <w:top w:val="none" w:sz="0" w:space="0" w:color="auto"/>
        <w:left w:val="none" w:sz="0" w:space="0" w:color="auto"/>
        <w:bottom w:val="none" w:sz="0" w:space="0" w:color="auto"/>
        <w:right w:val="none" w:sz="0" w:space="0" w:color="auto"/>
      </w:divBdr>
    </w:div>
    <w:div w:id="1477337340">
      <w:bodyDiv w:val="1"/>
      <w:marLeft w:val="0"/>
      <w:marRight w:val="0"/>
      <w:marTop w:val="0"/>
      <w:marBottom w:val="0"/>
      <w:divBdr>
        <w:top w:val="none" w:sz="0" w:space="0" w:color="auto"/>
        <w:left w:val="none" w:sz="0" w:space="0" w:color="auto"/>
        <w:bottom w:val="none" w:sz="0" w:space="0" w:color="auto"/>
        <w:right w:val="none" w:sz="0" w:space="0" w:color="auto"/>
      </w:divBdr>
    </w:div>
    <w:div w:id="1543639745">
      <w:bodyDiv w:val="1"/>
      <w:marLeft w:val="0"/>
      <w:marRight w:val="0"/>
      <w:marTop w:val="0"/>
      <w:marBottom w:val="0"/>
      <w:divBdr>
        <w:top w:val="none" w:sz="0" w:space="0" w:color="auto"/>
        <w:left w:val="none" w:sz="0" w:space="0" w:color="auto"/>
        <w:bottom w:val="none" w:sz="0" w:space="0" w:color="auto"/>
        <w:right w:val="none" w:sz="0" w:space="0" w:color="auto"/>
      </w:divBdr>
    </w:div>
    <w:div w:id="1578008341">
      <w:bodyDiv w:val="1"/>
      <w:marLeft w:val="0"/>
      <w:marRight w:val="0"/>
      <w:marTop w:val="0"/>
      <w:marBottom w:val="0"/>
      <w:divBdr>
        <w:top w:val="none" w:sz="0" w:space="0" w:color="auto"/>
        <w:left w:val="none" w:sz="0" w:space="0" w:color="auto"/>
        <w:bottom w:val="none" w:sz="0" w:space="0" w:color="auto"/>
        <w:right w:val="none" w:sz="0" w:space="0" w:color="auto"/>
      </w:divBdr>
    </w:div>
    <w:div w:id="1631519063">
      <w:bodyDiv w:val="1"/>
      <w:marLeft w:val="0"/>
      <w:marRight w:val="0"/>
      <w:marTop w:val="0"/>
      <w:marBottom w:val="0"/>
      <w:divBdr>
        <w:top w:val="none" w:sz="0" w:space="0" w:color="auto"/>
        <w:left w:val="none" w:sz="0" w:space="0" w:color="auto"/>
        <w:bottom w:val="none" w:sz="0" w:space="0" w:color="auto"/>
        <w:right w:val="none" w:sz="0" w:space="0" w:color="auto"/>
      </w:divBdr>
    </w:div>
    <w:div w:id="1636716264">
      <w:bodyDiv w:val="1"/>
      <w:marLeft w:val="0"/>
      <w:marRight w:val="0"/>
      <w:marTop w:val="0"/>
      <w:marBottom w:val="0"/>
      <w:divBdr>
        <w:top w:val="none" w:sz="0" w:space="0" w:color="auto"/>
        <w:left w:val="none" w:sz="0" w:space="0" w:color="auto"/>
        <w:bottom w:val="none" w:sz="0" w:space="0" w:color="auto"/>
        <w:right w:val="none" w:sz="0" w:space="0" w:color="auto"/>
      </w:divBdr>
    </w:div>
    <w:div w:id="1707558955">
      <w:bodyDiv w:val="1"/>
      <w:marLeft w:val="0"/>
      <w:marRight w:val="0"/>
      <w:marTop w:val="0"/>
      <w:marBottom w:val="0"/>
      <w:divBdr>
        <w:top w:val="none" w:sz="0" w:space="0" w:color="auto"/>
        <w:left w:val="none" w:sz="0" w:space="0" w:color="auto"/>
        <w:bottom w:val="none" w:sz="0" w:space="0" w:color="auto"/>
        <w:right w:val="none" w:sz="0" w:space="0" w:color="auto"/>
      </w:divBdr>
    </w:div>
    <w:div w:id="1827352517">
      <w:bodyDiv w:val="1"/>
      <w:marLeft w:val="0"/>
      <w:marRight w:val="0"/>
      <w:marTop w:val="0"/>
      <w:marBottom w:val="0"/>
      <w:divBdr>
        <w:top w:val="none" w:sz="0" w:space="0" w:color="auto"/>
        <w:left w:val="none" w:sz="0" w:space="0" w:color="auto"/>
        <w:bottom w:val="none" w:sz="0" w:space="0" w:color="auto"/>
        <w:right w:val="none" w:sz="0" w:space="0" w:color="auto"/>
      </w:divBdr>
    </w:div>
    <w:div w:id="1967273607">
      <w:bodyDiv w:val="1"/>
      <w:marLeft w:val="0"/>
      <w:marRight w:val="0"/>
      <w:marTop w:val="0"/>
      <w:marBottom w:val="0"/>
      <w:divBdr>
        <w:top w:val="none" w:sz="0" w:space="0" w:color="auto"/>
        <w:left w:val="none" w:sz="0" w:space="0" w:color="auto"/>
        <w:bottom w:val="none" w:sz="0" w:space="0" w:color="auto"/>
        <w:right w:val="none" w:sz="0" w:space="0" w:color="auto"/>
      </w:divBdr>
    </w:div>
    <w:div w:id="2031371556">
      <w:bodyDiv w:val="1"/>
      <w:marLeft w:val="0"/>
      <w:marRight w:val="0"/>
      <w:marTop w:val="0"/>
      <w:marBottom w:val="0"/>
      <w:divBdr>
        <w:top w:val="none" w:sz="0" w:space="0" w:color="auto"/>
        <w:left w:val="none" w:sz="0" w:space="0" w:color="auto"/>
        <w:bottom w:val="none" w:sz="0" w:space="0" w:color="auto"/>
        <w:right w:val="none" w:sz="0" w:space="0" w:color="auto"/>
      </w:divBdr>
    </w:div>
    <w:div w:id="2057579531">
      <w:bodyDiv w:val="1"/>
      <w:marLeft w:val="0"/>
      <w:marRight w:val="0"/>
      <w:marTop w:val="0"/>
      <w:marBottom w:val="0"/>
      <w:divBdr>
        <w:top w:val="none" w:sz="0" w:space="0" w:color="auto"/>
        <w:left w:val="none" w:sz="0" w:space="0" w:color="auto"/>
        <w:bottom w:val="none" w:sz="0" w:space="0" w:color="auto"/>
        <w:right w:val="none" w:sz="0" w:space="0" w:color="auto"/>
      </w:divBdr>
    </w:div>
    <w:div w:id="2096315504">
      <w:bodyDiv w:val="1"/>
      <w:marLeft w:val="0"/>
      <w:marRight w:val="0"/>
      <w:marTop w:val="0"/>
      <w:marBottom w:val="0"/>
      <w:divBdr>
        <w:top w:val="none" w:sz="0" w:space="0" w:color="auto"/>
        <w:left w:val="none" w:sz="0" w:space="0" w:color="auto"/>
        <w:bottom w:val="none" w:sz="0" w:space="0" w:color="auto"/>
        <w:right w:val="none" w:sz="0" w:space="0" w:color="auto"/>
      </w:divBdr>
    </w:div>
    <w:div w:id="20993976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AXUD-ICS2-PROJECT-TEAM@ec.europa).eu" TargetMode="External"/><Relationship Id="rId26" Type="http://schemas.openxmlformats.org/officeDocument/2006/relationships/package" Target="embeddings/Microsoft_Excel_Worksheet1.xlsx"/><Relationship Id="rId39"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ITSM.ConformanceICS2@itsmtaxud.europa.eu" TargetMode="External"/><Relationship Id="rId34" Type="http://schemas.openxmlformats.org/officeDocument/2006/relationships/header" Target="header1.xml"/><Relationship Id="rId42" Type="http://schemas.openxmlformats.org/officeDocument/2006/relationships/theme" Target="theme/theme1.xml"/><Relationship Id="rId47" Type="http://schemas.microsoft.com/office/2018/08/relationships/commentsExtensible" Target="commentsExtensi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4.emf"/><Relationship Id="rId25" Type="http://schemas.openxmlformats.org/officeDocument/2006/relationships/image" Target="media/image6.emf"/><Relationship Id="rId33" Type="http://schemas.openxmlformats.org/officeDocument/2006/relationships/package" Target="embeddings/Microsoft_Excel_Worksheet2.xlsx"/><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mailto:support@itsmtaxud.europa.eu" TargetMode="External"/><Relationship Id="rId29" Type="http://schemas.openxmlformats.org/officeDocument/2006/relationships/hyperlink" Target="mailto:support@itsmtaxud.europa.eu"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package" Target="embeddings/Microsoft_Excel_Worksheet.xlsx"/><Relationship Id="rId32" Type="http://schemas.openxmlformats.org/officeDocument/2006/relationships/image" Target="media/image7.emf"/><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5.emf"/><Relationship Id="rId28" Type="http://schemas.openxmlformats.org/officeDocument/2006/relationships/hyperlink" Target="https://itsmtaxud.europa.eu/sites/itsm-portal/home.html" TargetMode="External"/><Relationship Id="rId36"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s://itsmtaxud.europa.eu/smt/ess.do" TargetMode="External"/><Relationship Id="rId31" Type="http://schemas.openxmlformats.org/officeDocument/2006/relationships/hyperlink" Target="https://itsmtaxud.europa.eu/sites/itsm-portal/home.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mailto:TAXUD-ICS2-PROJECT-TEAM@ec.europa.eu" TargetMode="External"/><Relationship Id="rId27" Type="http://schemas.openxmlformats.org/officeDocument/2006/relationships/hyperlink" Target="https://itsmtaxud.europa.eu/smt/ess.do" TargetMode="External"/><Relationship Id="rId30" Type="http://schemas.openxmlformats.org/officeDocument/2006/relationships/hyperlink" Target="https://itsmtaxud.europa.eu/smt/ess.do" TargetMode="External"/><Relationship Id="rId35" Type="http://schemas.openxmlformats.org/officeDocument/2006/relationships/header" Target="header2.xml"/><Relationship Id="rId48"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4267728D9EAB4A84544868124CF2AD"/>
        <w:category>
          <w:name w:val="General"/>
          <w:gallery w:val="placeholder"/>
        </w:category>
        <w:types>
          <w:type w:val="bbPlcHdr"/>
        </w:types>
        <w:behaviors>
          <w:behavior w:val="content"/>
        </w:behaviors>
        <w:guid w:val="{0C4BC11B-0C56-0149-9B1F-8F508125C827}"/>
      </w:docPartPr>
      <w:docPartBody>
        <w:p w:rsidR="003A3465" w:rsidRDefault="006072F2">
          <w:pPr>
            <w:pStyle w:val="034267728D9EAB4A84544868124CF2AD"/>
          </w:pPr>
          <w:r w:rsidRPr="00F64B49">
            <w:rPr>
              <w:rStyle w:val="PlaceholderText"/>
              <w:b/>
              <w:color w:val="984806"/>
            </w:rPr>
            <w:t>Select the DG TAXUD Directorate B Unit here.</w:t>
          </w:r>
        </w:p>
      </w:docPartBody>
    </w:docPart>
    <w:docPart>
      <w:docPartPr>
        <w:name w:val="AF58327FE011A24B922EDE16C29295AD"/>
        <w:category>
          <w:name w:val="General"/>
          <w:gallery w:val="placeholder"/>
        </w:category>
        <w:types>
          <w:type w:val="bbPlcHdr"/>
        </w:types>
        <w:behaviors>
          <w:behavior w:val="content"/>
        </w:behaviors>
        <w:guid w:val="{AF268ADE-55B0-7F41-8C7A-0D53EE2D7DF0}"/>
      </w:docPartPr>
      <w:docPartBody>
        <w:p w:rsidR="003A3465" w:rsidRDefault="006072F2">
          <w:pPr>
            <w:pStyle w:val="AF58327FE011A24B922EDE16C29295AD"/>
          </w:pPr>
          <w:r w:rsidRPr="00F64B49">
            <w:rPr>
              <w:rStyle w:val="PlaceholderText"/>
              <w:color w:val="984806"/>
            </w:rPr>
            <w:t>Select the status here.</w:t>
          </w:r>
        </w:p>
      </w:docPartBody>
    </w:docPart>
    <w:docPart>
      <w:docPartPr>
        <w:name w:val="DAEC4D4294A2D54AA53DD656B1771BCF"/>
        <w:category>
          <w:name w:val="General"/>
          <w:gallery w:val="placeholder"/>
        </w:category>
        <w:types>
          <w:type w:val="bbPlcHdr"/>
        </w:types>
        <w:behaviors>
          <w:behavior w:val="content"/>
        </w:behaviors>
        <w:guid w:val="{9031EDB5-E3AC-974D-BDF2-1AF211073946}"/>
      </w:docPartPr>
      <w:docPartBody>
        <w:p w:rsidR="003A3465" w:rsidRDefault="006072F2">
          <w:pPr>
            <w:pStyle w:val="DAEC4D4294A2D54AA53DD656B1771BCF"/>
          </w:pPr>
          <w:r w:rsidRPr="00F64B49">
            <w:rPr>
              <w:rStyle w:val="PlaceholderText"/>
              <w:color w:val="auto"/>
            </w:rPr>
            <w:t>DG TAXUD</w:t>
          </w:r>
        </w:p>
      </w:docPartBody>
    </w:docPart>
    <w:docPart>
      <w:docPartPr>
        <w:name w:val="4FF5E344CE4FDB49B6DC735D1706DBC9"/>
        <w:category>
          <w:name w:val="General"/>
          <w:gallery w:val="placeholder"/>
        </w:category>
        <w:types>
          <w:type w:val="bbPlcHdr"/>
        </w:types>
        <w:behaviors>
          <w:behavior w:val="content"/>
        </w:behaviors>
        <w:guid w:val="{BACC6012-DA4E-D44A-8BD9-56CB00772FF2}"/>
      </w:docPartPr>
      <w:docPartBody>
        <w:p w:rsidR="003A3465" w:rsidRDefault="006072F2">
          <w:pPr>
            <w:pStyle w:val="4FF5E344CE4FDB49B6DC735D1706DBC9"/>
          </w:pPr>
          <w:r w:rsidRPr="00F64B49">
            <w:rPr>
              <w:rStyle w:val="PlaceholderText"/>
              <w:color w:val="984806"/>
              <w:lang w:eastAsia="en-US"/>
            </w:rPr>
            <w:t>Select the public here.</w:t>
          </w:r>
        </w:p>
      </w:docPartBody>
    </w:docPart>
    <w:docPart>
      <w:docPartPr>
        <w:name w:val="F0AD9004BCB8B4438E7BB7C3E23BAB00"/>
        <w:category>
          <w:name w:val="General"/>
          <w:gallery w:val="placeholder"/>
        </w:category>
        <w:types>
          <w:type w:val="bbPlcHdr"/>
        </w:types>
        <w:behaviors>
          <w:behavior w:val="content"/>
        </w:behaviors>
        <w:guid w:val="{6B596466-05A5-AB44-9667-89B72B41C203}"/>
      </w:docPartPr>
      <w:docPartBody>
        <w:p w:rsidR="003A3465" w:rsidRDefault="006072F2">
          <w:pPr>
            <w:pStyle w:val="F0AD9004BCB8B4438E7BB7C3E23BAB00"/>
          </w:pPr>
          <w:r w:rsidRPr="00F64B49">
            <w:rPr>
              <w:rStyle w:val="PlaceholderText"/>
              <w:color w:val="984806"/>
              <w:lang w:eastAsia="en-US"/>
            </w:rPr>
            <w:t>Select the confidentiality classification level here.</w:t>
          </w:r>
        </w:p>
      </w:docPartBody>
    </w:docPart>
    <w:docPart>
      <w:docPartPr>
        <w:name w:val="2B1D17C69765F94B9087866F454CE273"/>
        <w:category>
          <w:name w:val="General"/>
          <w:gallery w:val="placeholder"/>
        </w:category>
        <w:types>
          <w:type w:val="bbPlcHdr"/>
        </w:types>
        <w:behaviors>
          <w:behavior w:val="content"/>
        </w:behaviors>
        <w:guid w:val="{1E7D25E8-9F02-C94A-AD61-0B5421E8DBF0}"/>
      </w:docPartPr>
      <w:docPartBody>
        <w:p w:rsidR="003A3465" w:rsidRDefault="006072F2">
          <w:pPr>
            <w:pStyle w:val="2B1D17C69765F94B9087866F454CE273"/>
          </w:pPr>
          <w:r w:rsidRPr="00262E23">
            <w:rPr>
              <w:rStyle w:val="PlaceholderText"/>
              <w:color w:val="984806"/>
              <w:sz w:val="20"/>
            </w:rPr>
            <w:t>Select the DG TAXUD B Unit here.</w:t>
          </w:r>
        </w:p>
      </w:docPartBody>
    </w:docPart>
    <w:docPart>
      <w:docPartPr>
        <w:name w:val="DA59EFB467B6644383390F6C9DD1B9BA"/>
        <w:category>
          <w:name w:val="General"/>
          <w:gallery w:val="placeholder"/>
        </w:category>
        <w:types>
          <w:type w:val="bbPlcHdr"/>
        </w:types>
        <w:behaviors>
          <w:behavior w:val="content"/>
        </w:behaviors>
        <w:guid w:val="{F37D8260-FE66-BB4D-B6AF-2A885DB5BB12}"/>
      </w:docPartPr>
      <w:docPartBody>
        <w:p w:rsidR="003A3465" w:rsidRDefault="006072F2">
          <w:pPr>
            <w:pStyle w:val="DA59EFB467B6644383390F6C9DD1B9BA"/>
          </w:pPr>
          <w:r w:rsidRPr="00F64B49">
            <w:rPr>
              <w:rStyle w:val="PlaceholderText"/>
              <w:color w:val="984806"/>
              <w:sz w:val="20"/>
            </w:rPr>
            <w:t>Select the confidentiality classification level here.</w:t>
          </w:r>
        </w:p>
      </w:docPartBody>
    </w:docPart>
    <w:docPart>
      <w:docPartPr>
        <w:name w:val="0DA46CD05E2F48E7BD96033821F35B84"/>
        <w:category>
          <w:name w:val="General"/>
          <w:gallery w:val="placeholder"/>
        </w:category>
        <w:types>
          <w:type w:val="bbPlcHdr"/>
        </w:types>
        <w:behaviors>
          <w:behavior w:val="content"/>
        </w:behaviors>
        <w:guid w:val="{41A407D5-C354-4BEF-891A-8A1884861F4A}"/>
      </w:docPartPr>
      <w:docPartBody>
        <w:p w:rsidR="006431A4" w:rsidRDefault="00903C1F" w:rsidP="00903C1F">
          <w:pPr>
            <w:pStyle w:val="0DA46CD05E2F48E7BD96033821F35B84"/>
          </w:pPr>
          <w:r w:rsidRPr="00F64B49">
            <w:rPr>
              <w:rFonts w:eastAsia="PMingLiU"/>
              <w:color w:val="984806"/>
              <w:sz w:val="20"/>
            </w:rPr>
            <w:t>E</w:t>
          </w:r>
          <w:r w:rsidRPr="00F64B49">
            <w:rPr>
              <w:rStyle w:val="PlaceholderText"/>
              <w:color w:val="984806"/>
              <w:sz w:val="20"/>
            </w:rPr>
            <w:t>nter the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otlight MT Light">
    <w:panose1 w:val="0204060206030A0203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Univers (E1)">
    <w:altName w:val="Arial"/>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F2"/>
    <w:rsid w:val="00000787"/>
    <w:rsid w:val="00021960"/>
    <w:rsid w:val="00036936"/>
    <w:rsid w:val="000D5755"/>
    <w:rsid w:val="001232FB"/>
    <w:rsid w:val="0019689B"/>
    <w:rsid w:val="001B1D4C"/>
    <w:rsid w:val="001F76B4"/>
    <w:rsid w:val="002C6751"/>
    <w:rsid w:val="00335633"/>
    <w:rsid w:val="00346506"/>
    <w:rsid w:val="003A3465"/>
    <w:rsid w:val="005A1789"/>
    <w:rsid w:val="005F0687"/>
    <w:rsid w:val="006072F2"/>
    <w:rsid w:val="00635177"/>
    <w:rsid w:val="006431A4"/>
    <w:rsid w:val="00672A96"/>
    <w:rsid w:val="006A2C5B"/>
    <w:rsid w:val="007605D7"/>
    <w:rsid w:val="007C3C7F"/>
    <w:rsid w:val="007C7B16"/>
    <w:rsid w:val="0080073B"/>
    <w:rsid w:val="00852210"/>
    <w:rsid w:val="008D369F"/>
    <w:rsid w:val="00903C1F"/>
    <w:rsid w:val="0092315B"/>
    <w:rsid w:val="009E4C50"/>
    <w:rsid w:val="00AB3E0F"/>
    <w:rsid w:val="00AE5DC9"/>
    <w:rsid w:val="00AF0755"/>
    <w:rsid w:val="00B52587"/>
    <w:rsid w:val="00B64516"/>
    <w:rsid w:val="00B8002F"/>
    <w:rsid w:val="00C54495"/>
    <w:rsid w:val="00CC4AEA"/>
    <w:rsid w:val="00CE233A"/>
    <w:rsid w:val="00D3059C"/>
    <w:rsid w:val="00D66BF9"/>
    <w:rsid w:val="00DF2876"/>
    <w:rsid w:val="00E66CB1"/>
    <w:rsid w:val="00F02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5755"/>
    <w:rPr>
      <w:color w:val="2C8F6C"/>
    </w:rPr>
  </w:style>
  <w:style w:type="paragraph" w:customStyle="1" w:styleId="034267728D9EAB4A84544868124CF2AD">
    <w:name w:val="034267728D9EAB4A84544868124CF2AD"/>
  </w:style>
  <w:style w:type="paragraph" w:customStyle="1" w:styleId="AF58327FE011A24B922EDE16C29295AD">
    <w:name w:val="AF58327FE011A24B922EDE16C29295AD"/>
  </w:style>
  <w:style w:type="paragraph" w:customStyle="1" w:styleId="DAEC4D4294A2D54AA53DD656B1771BCF">
    <w:name w:val="DAEC4D4294A2D54AA53DD656B1771BCF"/>
  </w:style>
  <w:style w:type="paragraph" w:customStyle="1" w:styleId="4FF5E344CE4FDB49B6DC735D1706DBC9">
    <w:name w:val="4FF5E344CE4FDB49B6DC735D1706DBC9"/>
  </w:style>
  <w:style w:type="paragraph" w:customStyle="1" w:styleId="F0AD9004BCB8B4438E7BB7C3E23BAB00">
    <w:name w:val="F0AD9004BCB8B4438E7BB7C3E23BAB00"/>
  </w:style>
  <w:style w:type="paragraph" w:customStyle="1" w:styleId="2B1D17C69765F94B9087866F454CE273">
    <w:name w:val="2B1D17C69765F94B9087866F454CE273"/>
  </w:style>
  <w:style w:type="paragraph" w:customStyle="1" w:styleId="DA59EFB467B6644383390F6C9DD1B9BA">
    <w:name w:val="DA59EFB467B6644383390F6C9DD1B9BA"/>
  </w:style>
  <w:style w:type="paragraph" w:customStyle="1" w:styleId="0DA46CD05E2F48E7BD96033821F35B84">
    <w:name w:val="0DA46CD05E2F48E7BD96033821F35B84"/>
    <w:rsid w:val="00903C1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Personal data</SecurityPersonalData>
  <SecurityPharma>Pharma investigations</SecurityPharma>
  <MarkingUntilText>UNTIL</MarkingUntilText>
  <LabelPictureSeq>Picture {SEQ Picture \* ARABIC } – </LabelPictureSeq>
  <SecurityMediationServiceMatter>Mediation service</SecurityMediationServiceMatter>
  <SecurityDeadline>Deadline</SecurityDeadline>
  <SecurityEconomyAndFinance>Economy and finance</SecurityEconomyAndFinance>
  <TechPropsPublic>Public:</TechPropsPublic>
  <FooterFax>Fax</FooterFax>
  <TechPropsAuthors>Author:</TechPropsAuthors>
  <FooterOffice>Office:</FooterOffice>
  <SecurityOlafInvestigations>OLAF investigations</SecurityOlafInvestigations>
  <TechHistory>Document history</TechHistory>
  <TechPropsApproved>Approved by:</TechPropsApproved>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TechPropsVersion>Version:</TechPropsVersion>
  <TechPropsRevised>Revised by:</TechPropsRevised>
  <OrgaRoot>EUROPEAN COMMISSION</OrgaRoot>
  <TechHistoryComment>Comment</TechHistoryComment>
  <TechPropsDate>Date:</TechPropsDate>
  <Contact>Contact:</Contact>
  <SensitiveLabel>Sensitive</SensitiveLabel>
  <SpecialHandlingLabel>Special Handling</SpecialHandlingLabel>
  <SecurityInvestigationsDisciplinary>Investigations and disciplinary matters</SecurityInvestigationsDisciplinary>
  <SecurityCompOperations>COMP</SecurityCompOperations>
  <SecurityEuSatellite>EU satellite navigation matters</SecurityEuSatellite>
  <SecurityReleasable>RELEASABLE TO:</SecurityReleasable>
  <AddresseeTo>To:</AddresseeTo>
  <TechPropsRefno>Reference number:</TechPropsRefno>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LabelSource>Source</LabelSource>
  <Table>Table </Table>
  <SecurityPharmaSpecial>Pharma investigations</SecurityPharmaSpecial>
  <Figure>Figure </Figure>
  <TOCHeading>Table of contents</TOCHeading>
  <TechHistoryDate>Date</TechHistoryDate>
  <AddressFooterBrussels>Commission européenne/Europese Commissie, 1049 Bruxelles/Brussel, BELGIQUE/BELGIË - Tel. +32 22991111</AddressFooterBrussels>
  <SecurityIasOperations>IAS operations</SecurityIasOperations>
  <TechHistoryCreatedBy>Document created by</TechHistoryCreatedBy>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echHistoryVersion>Version</TechHistoryVersion>
  <TechFooterDated>dated</TechFooterDated>
  <TLPAmber>TLP: Amber</TLPAmber>
  <SecurityMedicalSecret>Medical secret</SecurityMedicalSecret>
  <TechFooterVersion>Document version</TechFooterVersion>
  <Contacts>Contacts:</Contacts>
  <SecurityEmbargo>Embargo until</SecurityEmbargo>
  <DateFormatShort>dd/MM/yyyy</DateFormatShort>
  <DateFormatLong>d MMMM yyyy</DateFormatLong>
</Text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c3dde86d-82fa-4a3c-b49f-1188851ca028" xsi:nil="true"/>
    <EC_Collab_DocumentLanguage xmlns="c3dde86d-82fa-4a3c-b49f-1188851ca028">EN</EC_Collab_DocumentLanguage>
    <Doc_x0020_Version xmlns="c3dde86d-82fa-4a3c-b49f-1188851ca028">Internal review</Doc_x0020_Version>
    <General_x0020_info xmlns="c3dde86d-82fa-4a3c-b49f-1188851ca028" xsi:nil="true"/>
    <EC_Collab_Status xmlns="c3dde86d-82fa-4a3c-b49f-1188851ca028">Draft</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Author Role="Creator">
  <Id>2958b6a2-4b6d-4c19-b12f-a27abecf49d7</Id>
  <Names>
    <Latin>
      <FirstName>Cristina Rita</FirstName>
      <LastName>TODERAS</LastName>
    </Latin>
    <Greek>
      <FirstName/>
      <LastName/>
    </Greek>
    <Cyrillic>
      <FirstName/>
      <LastName/>
    </Cyrillic>
    <DocumentScript>
      <FirstName>Cristina Rita</FirstName>
      <LastName>TODERAS</LastName>
      <FullName>DG TAXUD Unit A3 </FullName>
    </DocumentScript>
  </Names>
  <Initials>CRT</Initials>
  <Gender>f</Gender>
  <Email>Cristina-Rita.TODERAS@ec.europa.eu</Email>
  <Service>TAXUD.B.4.001</Service>
  <Function ShowInSignature="true"/>
  <WebAddress/>
  <InheritedWebAddress>WebAddress</InheritedWebAddress>
  <OrgaEntity1>
    <Id>f36e3818-fc85-4726-940a-3cc2b4fc2f9d</Id>
    <LogicalLevel>1</LogicalLevel>
    <Name>TAXUD</Name>
    <HeadLine1>DIRECTORATE-GENERAL</HeadLine1>
    <HeadLine2>TAXATION AND CUSTOMS UNION</HeadLine2>
    <PrimaryAddressId>f03b5801-04c9-4931-aa17-c6d6c70bc579</PrimaryAddressId>
    <SecondaryAddressId/>
    <WebAddress>WebAddress</WebAddress>
    <InheritedWebAddress>WebAddress</InheritedWebAddress>
    <ShowInHeader>true</ShowInHeader>
  </OrgaEntity1>
  <OrgaEntity2>
    <Id>3dc3b4a3-f425-4c40-b4d2-bacfb21dfe5d</Id>
    <LogicalLevel>2</LogicalLevel>
    <Name>TAXUD.B</Name>
    <HeadLine1>Digital Delivery of Customs and Taxation Policies</HeadLine1>
    <HeadLine2/>
    <PrimaryAddressId>f03b5801-04c9-4931-aa17-c6d6c70bc579</PrimaryAddressId>
    <SecondaryAddressId/>
    <WebAddress/>
    <InheritedWebAddress>WebAddress</InheritedWebAddress>
    <ShowInHeader>true</ShowInHeader>
  </OrgaEntity2>
  <OrgaEntity3>
    <Id>314f79ba-21c3-4d48-9ba0-b904132ac1e8</Id>
    <LogicalLevel>3</LogicalLevel>
    <Name>TAXUD.B.4</Name>
    <HeadLine1>Taxation systems &amp; Digital governance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+32 229 60896</Phone>
    <Office>J-79 03/034</Office>
  </MainWorkplace>
  <Workplaces>
    <Workplace IsMain="false">
      <AddressId>1264fb81-f6bb-475e-9f9d-a937d3be6ee2</AddressId>
      <Fax/>
      <Phone/>
      <Office/>
    </Workplace>
    <Workplace IsMain="true">
      <AddressId>f03b5801-04c9-4931-aa17-c6d6c70bc579</AddressId>
      <Fax/>
      <Phone>+32 229 60896</Phone>
      <Office>J-79 03/034</Office>
    </Workplace>
  </Workplaces>
</Author>
</file>

<file path=customXml/item5.xml><?xml version="1.0" encoding="utf-8"?>
<EurolookProperties>
  <ProductCustomizationId>EC</ProductCustomizationId>
  <Created>
    <Version>10.0.38495.0</Version>
    <Date>2019-04-03T13:52:29</Date>
    <Language>EN</Language>
  </Created>
  <Edited>
    <Version>10.0.40769.0</Version>
    <Date>2020-07-31T13:30:33</Date>
  </Edited>
  <DocumentModel>
    <Id>34954475-997f-4cb0-a95b-7f65298f3d8c</Id>
    <Name>Report (long)</Name>
  </DocumentModel>
  <DocumentDate>2022-04-21T00:00:00</DocumentDate>
  <DocumentVersion>1.00 EN</DocumentVersion>
  <CompatibilityMode>Eurolook10</CompatibilityMode>
  <Address/>
</EurolookProperties>
</file>

<file path=customXml/item6.xml><?xml version="1.0" encoding="utf-8"?>
<ct:contentTypeSchema xmlns:ct="http://schemas.microsoft.com/office/2006/metadata/contentType" xmlns:ma="http://schemas.microsoft.com/office/2006/metadata/properties/metaAttributes" ct:_="" ma:_="" ma:contentTypeName="EC Document" ma:contentTypeID="0x010100258AA79CEB83498886A3A08681123250000560D3A18D821E41AA5451E18DF2708A" ma:contentTypeVersion="3" ma:contentTypeDescription="Create a new document in this library." ma:contentTypeScope="" ma:versionID="58a47366797a957264c217f7feb0241d">
  <xsd:schema xmlns:xsd="http://www.w3.org/2001/XMLSchema" xmlns:xs="http://www.w3.org/2001/XMLSchema" xmlns:p="http://schemas.microsoft.com/office/2006/metadata/properties" xmlns:ns3="c3dde86d-82fa-4a3c-b49f-1188851ca028" targetNamespace="http://schemas.microsoft.com/office/2006/metadata/properties" ma:root="true" ma:fieldsID="7ec75704e85ac1b107b24166b8b4620b" ns3:_="">
    <xsd:import namespace="c3dde86d-82fa-4a3c-b49f-1188851ca028"/>
    <xsd:element name="properties">
      <xsd:complexType>
        <xsd:sequence>
          <xsd:element name="documentManagement">
            <xsd:complexType>
              <xsd:all>
                <xsd:element ref="ns3:EC_Collab_Reference" minOccurs="0"/>
                <xsd:element ref="ns3:EC_Collab_DocumentLanguage"/>
                <xsd:element ref="ns3:EC_Collab_Status"/>
                <xsd:element ref="ns3:Doc_x0020_Version" minOccurs="0"/>
                <xsd:element ref="ns3:General_x0020_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de86d-82fa-4a3c-b49f-1188851ca028"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_x0020_Version" ma:index="15" nillable="true" ma:displayName="DocStatus" ma:default="Internal review" ma:format="Dropdown" ma:internalName="Doc_x0020_Version">
      <xsd:simpleType>
        <xsd:restriction base="dms:Choice">
          <xsd:enumeration value="Internal review"/>
          <xsd:enumeration value="ICS2 Baseline"/>
          <xsd:enumeration value="SfA"/>
          <xsd:enumeration value="Other documents"/>
          <xsd:enumeration value="MS External Review"/>
        </xsd:restriction>
      </xsd:simpleType>
    </xsd:element>
    <xsd:element name="General_x0020_info" ma:index="16" nillable="true" ma:displayName="General info" ma:internalName="General_x0020_inf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4EF90DE6-88B6-4264-9629-4D8DFDFE87D2}">
  <ds:schemaRefs/>
</ds:datastoreItem>
</file>

<file path=customXml/itemProps2.xml><?xml version="1.0" encoding="utf-8"?>
<ds:datastoreItem xmlns:ds="http://schemas.openxmlformats.org/officeDocument/2006/customXml" ds:itemID="{2B813BD7-DADA-4B88-ADD9-88887BA9E3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dde86d-82fa-4a3c-b49f-1188851ca028"/>
    <ds:schemaRef ds:uri="http://www.w3.org/XML/1998/namespace"/>
    <ds:schemaRef ds:uri="http://purl.org/dc/dcmitype/"/>
  </ds:schemaRefs>
</ds:datastoreItem>
</file>

<file path=customXml/itemProps3.xml><?xml version="1.0" encoding="utf-8"?>
<ds:datastoreItem xmlns:ds="http://schemas.openxmlformats.org/officeDocument/2006/customXml" ds:itemID="{7D0957CA-F1A6-4AB0-AAEB-F79716F996DF}">
  <ds:schemaRefs>
    <ds:schemaRef ds:uri="http://schemas.microsoft.com/sharepoint/v3/contenttype/forms"/>
  </ds:schemaRefs>
</ds:datastoreItem>
</file>

<file path=customXml/itemProps4.xml><?xml version="1.0" encoding="utf-8"?>
<ds:datastoreItem xmlns:ds="http://schemas.openxmlformats.org/officeDocument/2006/customXml" ds:itemID="{EE044946-5330-43F7-8D16-AA78684F2938}">
  <ds:schemaRefs/>
</ds:datastoreItem>
</file>

<file path=customXml/itemProps5.xml><?xml version="1.0" encoding="utf-8"?>
<ds:datastoreItem xmlns:ds="http://schemas.openxmlformats.org/officeDocument/2006/customXml" ds:itemID="{D3EA5527-7367-4268-9D83-5125C98D0ED2}">
  <ds:schemaRefs/>
</ds:datastoreItem>
</file>

<file path=customXml/itemProps6.xml><?xml version="1.0" encoding="utf-8"?>
<ds:datastoreItem xmlns:ds="http://schemas.openxmlformats.org/officeDocument/2006/customXml" ds:itemID="{9F35FB6A-47AD-4058-9F17-0BB4A7D20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de86d-82fa-4a3c-b49f-1188851ca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B2465A13-3216-4DDD-AFFC-58F7EF82A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169</TotalTime>
  <Pages>25</Pages>
  <Words>6538</Words>
  <Characters>38906</Characters>
  <Application>Microsoft Office Word</Application>
  <DocSecurity>0</DocSecurity>
  <PresentationFormat>Microsoft Word 14.0</PresentationFormat>
  <Lines>1496</Lines>
  <Paragraphs>797</Paragraphs>
  <ScaleCrop>true</ScaleCrop>
  <HeadingPairs>
    <vt:vector size="2" baseType="variant">
      <vt:variant>
        <vt:lpstr>Title</vt:lpstr>
      </vt:variant>
      <vt:variant>
        <vt:i4>1</vt:i4>
      </vt:variant>
    </vt:vector>
  </HeadingPairs>
  <TitlesOfParts>
    <vt:vector size="1" baseType="lpstr">
      <vt:lpstr>ICS2 Release 2 End-to-End Organisation Document</vt:lpstr>
    </vt:vector>
  </TitlesOfParts>
  <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ICS2 Release 2 End-to-End Organisation Document for Member States and Economic Operators</dc:title>
  <dc:subject>ICS2 R2 E2EOD</dc:subject>
  <dc:creator>Jorge De Andrade</dc:creator>
  <cp:keywords/>
  <dc:description/>
  <cp:lastModifiedBy>COLTAMAI Simone (TAXUD)</cp:lastModifiedBy>
  <cp:revision>8</cp:revision>
  <cp:lastPrinted>2019-07-05T14:29:00Z</cp:lastPrinted>
  <dcterms:created xsi:type="dcterms:W3CDTF">2022-03-18T09:05:00Z</dcterms:created>
  <dcterms:modified xsi:type="dcterms:W3CDTF">2022-04-21T11:12:00Z</dcterms:modified>
  <cp:contentStatus>Publicly available (PA)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tech.dot</vt:lpwstr>
  </property>
  <property fmtid="{D5CDD505-2E9C-101B-9397-08002B2CF9AE}" pid="4" name="ContentTypeId">
    <vt:lpwstr>0x010100258AA79CEB83498886A3A08681123250000560D3A18D821E41AA5451E18DF2708A</vt:lpwstr>
  </property>
  <property fmtid="{D5CDD505-2E9C-101B-9397-08002B2CF9AE}" pid="5" name="MSIP_Label_6bd9ddd1-4d20-43f6-abfa-fc3c07406f94_Enabled">
    <vt:lpwstr>true</vt:lpwstr>
  </property>
  <property fmtid="{D5CDD505-2E9C-101B-9397-08002B2CF9AE}" pid="6" name="MSIP_Label_6bd9ddd1-4d20-43f6-abfa-fc3c07406f94_SetDate">
    <vt:lpwstr>2022-03-16T08:42:55Z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5e58f902-8da4-4b8c-86ca-b75e7e3fd7ae</vt:lpwstr>
  </property>
  <property fmtid="{D5CDD505-2E9C-101B-9397-08002B2CF9AE}" pid="11" name="MSIP_Label_6bd9ddd1-4d20-43f6-abfa-fc3c07406f94_ContentBits">
    <vt:lpwstr>0</vt:lpwstr>
  </property>
</Properties>
</file>